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1EE" w:rsidRDefault="002741EE" w:rsidP="002741EE">
      <w:pPr>
        <w:jc w:val="center"/>
        <w:rPr>
          <w:rFonts w:ascii="Times New Roman" w:hAnsi="Times New Roman" w:cs="Times New Roman"/>
          <w:b/>
          <w:sz w:val="24"/>
          <w:szCs w:val="24"/>
        </w:rPr>
      </w:pPr>
      <w:r w:rsidRPr="002741EE">
        <w:rPr>
          <w:rFonts w:ascii="Times New Roman" w:hAnsi="Times New Roman" w:cs="Times New Roman"/>
          <w:b/>
          <w:sz w:val="24"/>
          <w:szCs w:val="24"/>
        </w:rPr>
        <w:t>VILNIAUS SOFIJOS KOVALEVSKAJOS PROGIMNAZIJA</w:t>
      </w:r>
    </w:p>
    <w:p w:rsidR="00DB3951" w:rsidRPr="002741EE" w:rsidRDefault="00903D78" w:rsidP="00DB3951">
      <w:pPr>
        <w:spacing w:after="0" w:line="240" w:lineRule="auto"/>
        <w:rPr>
          <w:rFonts w:ascii="Times New Roman" w:hAnsi="Times New Roman" w:cs="Times New Roman"/>
          <w:bCs/>
          <w:iCs/>
          <w:sz w:val="24"/>
          <w:szCs w:val="24"/>
        </w:rPr>
      </w:pPr>
      <w:r>
        <w:rPr>
          <w:rFonts w:ascii="Times New Roman" w:hAnsi="Times New Roman" w:cs="Times New Roman"/>
          <w:b/>
          <w:sz w:val="24"/>
          <w:szCs w:val="24"/>
        </w:rPr>
        <w:t xml:space="preserve">Teminiam </w:t>
      </w:r>
      <w:r w:rsidR="00EB7FC5">
        <w:rPr>
          <w:rFonts w:ascii="Times New Roman" w:hAnsi="Times New Roman" w:cs="Times New Roman"/>
          <w:b/>
          <w:sz w:val="24"/>
          <w:szCs w:val="24"/>
        </w:rPr>
        <w:t>vertinimui 2018-2019 m.m</w:t>
      </w:r>
      <w:r w:rsidR="002741EE" w:rsidRPr="009978E0">
        <w:rPr>
          <w:rFonts w:ascii="Times New Roman" w:hAnsi="Times New Roman" w:cs="Times New Roman"/>
          <w:b/>
          <w:sz w:val="24"/>
          <w:szCs w:val="24"/>
        </w:rPr>
        <w:t xml:space="preserve">. pasirinkti rodikliai : </w:t>
      </w:r>
      <w:r w:rsidR="002741EE" w:rsidRPr="009978E0">
        <w:rPr>
          <w:rFonts w:ascii="Times New Roman" w:hAnsi="Times New Roman" w:cs="Times New Roman"/>
          <w:b/>
          <w:bCs/>
          <w:sz w:val="24"/>
          <w:szCs w:val="24"/>
        </w:rPr>
        <w:t>2 srities ,,  Ugdymas(-is) ir mokinių patirtys“ rodikliai:</w:t>
      </w:r>
      <w:r w:rsidR="002741EE" w:rsidRPr="009978E0">
        <w:rPr>
          <w:rFonts w:ascii="Times New Roman" w:hAnsi="Times New Roman" w:cs="Times New Roman"/>
          <w:b/>
          <w:bCs/>
          <w:iCs/>
          <w:sz w:val="24"/>
          <w:szCs w:val="24"/>
          <w:u w:val="single"/>
        </w:rPr>
        <w:t xml:space="preserve"> 2.2.2. Ugdymo(-osi) organizavimas, 2.3.1. Mokymas(-is)</w:t>
      </w:r>
      <w:r w:rsidR="002741EE" w:rsidRPr="009978E0">
        <w:rPr>
          <w:rFonts w:ascii="Times New Roman" w:hAnsi="Times New Roman" w:cs="Times New Roman"/>
          <w:b/>
          <w:bCs/>
          <w:iCs/>
          <w:sz w:val="24"/>
          <w:szCs w:val="24"/>
        </w:rPr>
        <w:t xml:space="preserve">. Raktiniai žodžiai: </w:t>
      </w:r>
      <w:r w:rsidR="00693959" w:rsidRPr="00DB3951">
        <w:rPr>
          <w:rFonts w:ascii="Times New Roman" w:hAnsi="Times New Roman" w:cs="Times New Roman"/>
          <w:bCs/>
          <w:i/>
          <w:iCs/>
          <w:sz w:val="24"/>
          <w:szCs w:val="24"/>
        </w:rPr>
        <w:t>įvairovė,</w:t>
      </w:r>
      <w:r w:rsidR="002741EE" w:rsidRPr="009978E0">
        <w:rPr>
          <w:rFonts w:ascii="Times New Roman" w:hAnsi="Times New Roman" w:cs="Times New Roman"/>
          <w:b/>
          <w:bCs/>
          <w:iCs/>
          <w:sz w:val="24"/>
          <w:szCs w:val="24"/>
        </w:rPr>
        <w:t xml:space="preserve"> </w:t>
      </w:r>
      <w:r w:rsidR="00DB3951" w:rsidRPr="00827D17">
        <w:rPr>
          <w:rFonts w:ascii="Times New Roman" w:hAnsi="Times New Roman" w:cs="Times New Roman"/>
          <w:bCs/>
          <w:i/>
          <w:iCs/>
          <w:sz w:val="24"/>
          <w:szCs w:val="24"/>
        </w:rPr>
        <w:t>mokymosi integralumas, įsivertinimas kaip savivoka.</w:t>
      </w:r>
    </w:p>
    <w:p w:rsidR="002741EE" w:rsidRPr="009978E0" w:rsidRDefault="002741EE" w:rsidP="009978E0">
      <w:pPr>
        <w:spacing w:after="0" w:line="240" w:lineRule="auto"/>
        <w:rPr>
          <w:rFonts w:ascii="Times New Roman" w:hAnsi="Times New Roman" w:cs="Times New Roman"/>
          <w:i/>
          <w:iCs/>
          <w:sz w:val="24"/>
          <w:szCs w:val="24"/>
          <w:u w:val="single"/>
        </w:rPr>
      </w:pPr>
      <w:r w:rsidRPr="002741EE">
        <w:rPr>
          <w:rFonts w:ascii="Times New Roman" w:hAnsi="Times New Roman" w:cs="Times New Roman"/>
          <w:bCs/>
          <w:iCs/>
          <w:sz w:val="24"/>
          <w:szCs w:val="24"/>
        </w:rPr>
        <w:t xml:space="preserve"> </w:t>
      </w:r>
      <w:r w:rsidR="00903D78">
        <w:rPr>
          <w:rFonts w:ascii="Times New Roman" w:hAnsi="Times New Roman" w:cs="Times New Roman"/>
          <w:bCs/>
          <w:sz w:val="24"/>
          <w:szCs w:val="24"/>
        </w:rPr>
        <w:t xml:space="preserve">Teminis </w:t>
      </w:r>
      <w:bookmarkStart w:id="0" w:name="_GoBack"/>
      <w:bookmarkEnd w:id="0"/>
      <w:r w:rsidRPr="002741EE">
        <w:rPr>
          <w:rFonts w:ascii="Times New Roman" w:hAnsi="Times New Roman" w:cs="Times New Roman"/>
          <w:bCs/>
          <w:sz w:val="24"/>
          <w:szCs w:val="24"/>
        </w:rPr>
        <w:t xml:space="preserve"> įsivertinimas vyko kovo – balandžio mėnesiais.</w:t>
      </w:r>
      <w:r w:rsidRPr="002741EE">
        <w:rPr>
          <w:rFonts w:eastAsiaTheme="minorEastAsia" w:hAnsi="Trebuchet MS"/>
          <w:bCs/>
          <w:color w:val="FFC000" w:themeColor="accent4"/>
          <w:kern w:val="24"/>
          <w:sz w:val="56"/>
          <w:szCs w:val="56"/>
          <w:lang w:eastAsia="lt-LT"/>
        </w:rPr>
        <w:t xml:space="preserve"> </w:t>
      </w:r>
    </w:p>
    <w:p w:rsidR="002F0B2F" w:rsidRPr="009978E0" w:rsidRDefault="007B436C">
      <w:pPr>
        <w:rPr>
          <w:rFonts w:ascii="Times New Roman" w:hAnsi="Times New Roman" w:cs="Times New Roman"/>
          <w:b/>
          <w:sz w:val="24"/>
          <w:szCs w:val="24"/>
        </w:rPr>
      </w:pPr>
      <w:r w:rsidRPr="009978E0">
        <w:rPr>
          <w:rFonts w:ascii="Times New Roman" w:hAnsi="Times New Roman" w:cs="Times New Roman"/>
          <w:b/>
          <w:sz w:val="24"/>
          <w:szCs w:val="24"/>
        </w:rPr>
        <w:t xml:space="preserve">VEIKLOS KOKYBĖS RODIKLIO DETALIOJO APRAŠYMO PAGRINDIMAS </w:t>
      </w:r>
    </w:p>
    <w:tbl>
      <w:tblPr>
        <w:tblStyle w:val="TableGrid"/>
        <w:tblW w:w="0" w:type="auto"/>
        <w:tblLook w:val="04A0" w:firstRow="1" w:lastRow="0" w:firstColumn="1" w:lastColumn="0" w:noHBand="0" w:noVBand="1"/>
      </w:tblPr>
      <w:tblGrid>
        <w:gridCol w:w="4390"/>
        <w:gridCol w:w="1984"/>
        <w:gridCol w:w="8363"/>
      </w:tblGrid>
      <w:tr w:rsidR="00AA031E" w:rsidRPr="00AA031E" w:rsidTr="00EB7FC5">
        <w:tc>
          <w:tcPr>
            <w:tcW w:w="4390" w:type="dxa"/>
          </w:tcPr>
          <w:p w:rsidR="00AA031E" w:rsidRPr="00AA031E" w:rsidRDefault="00AA031E">
            <w:pPr>
              <w:rPr>
                <w:rFonts w:ascii="Times New Roman" w:hAnsi="Times New Roman" w:cs="Times New Roman"/>
                <w:b/>
                <w:sz w:val="24"/>
                <w:szCs w:val="24"/>
              </w:rPr>
            </w:pPr>
            <w:r w:rsidRPr="00AA031E">
              <w:rPr>
                <w:rFonts w:ascii="Times New Roman" w:hAnsi="Times New Roman" w:cs="Times New Roman"/>
                <w:b/>
                <w:sz w:val="24"/>
                <w:szCs w:val="24"/>
              </w:rPr>
              <w:t>Detalusis rodiklio aprašymas</w:t>
            </w:r>
          </w:p>
        </w:tc>
        <w:tc>
          <w:tcPr>
            <w:tcW w:w="1984" w:type="dxa"/>
          </w:tcPr>
          <w:p w:rsidR="00AA031E" w:rsidRPr="00AA031E" w:rsidRDefault="00AA031E">
            <w:pPr>
              <w:rPr>
                <w:rFonts w:ascii="Times New Roman" w:hAnsi="Times New Roman" w:cs="Times New Roman"/>
                <w:b/>
                <w:sz w:val="24"/>
                <w:szCs w:val="24"/>
              </w:rPr>
            </w:pPr>
            <w:r w:rsidRPr="00AA031E">
              <w:rPr>
                <w:rFonts w:ascii="Times New Roman" w:hAnsi="Times New Roman" w:cs="Times New Roman"/>
                <w:b/>
                <w:sz w:val="24"/>
                <w:szCs w:val="24"/>
              </w:rPr>
              <w:t>Priskirta lygiui</w:t>
            </w:r>
          </w:p>
        </w:tc>
        <w:tc>
          <w:tcPr>
            <w:tcW w:w="8363" w:type="dxa"/>
          </w:tcPr>
          <w:p w:rsidR="00AA031E" w:rsidRDefault="00AA031E">
            <w:pPr>
              <w:rPr>
                <w:rFonts w:ascii="Times New Roman" w:hAnsi="Times New Roman" w:cs="Times New Roman"/>
                <w:b/>
                <w:sz w:val="24"/>
                <w:szCs w:val="24"/>
              </w:rPr>
            </w:pPr>
            <w:r w:rsidRPr="00AA031E">
              <w:rPr>
                <w:rFonts w:ascii="Times New Roman" w:hAnsi="Times New Roman" w:cs="Times New Roman"/>
                <w:b/>
                <w:sz w:val="24"/>
                <w:szCs w:val="24"/>
              </w:rPr>
              <w:t>Esamos situacijos aprašymas</w:t>
            </w:r>
          </w:p>
          <w:p w:rsidR="00453FA8" w:rsidRPr="00AA031E" w:rsidRDefault="00453FA8">
            <w:pPr>
              <w:rPr>
                <w:rFonts w:ascii="Times New Roman" w:hAnsi="Times New Roman" w:cs="Times New Roman"/>
                <w:b/>
                <w:sz w:val="24"/>
                <w:szCs w:val="24"/>
              </w:rPr>
            </w:pPr>
          </w:p>
        </w:tc>
      </w:tr>
      <w:tr w:rsidR="00AA031E" w:rsidRPr="00AA031E" w:rsidTr="00EB7FC5">
        <w:tc>
          <w:tcPr>
            <w:tcW w:w="4390" w:type="dxa"/>
          </w:tcPr>
          <w:p w:rsidR="00693959" w:rsidRPr="00900C7F" w:rsidRDefault="00693959" w:rsidP="00693959">
            <w:pPr>
              <w:rPr>
                <w:rFonts w:ascii="Times New Roman" w:hAnsi="Times New Roman" w:cs="Times New Roman"/>
                <w:bCs/>
                <w:strike/>
                <w:sz w:val="24"/>
                <w:szCs w:val="24"/>
              </w:rPr>
            </w:pPr>
            <w:r w:rsidRPr="00900C7F">
              <w:rPr>
                <w:rFonts w:ascii="Times New Roman" w:hAnsi="Times New Roman" w:cs="Times New Roman"/>
                <w:bCs/>
                <w:sz w:val="24"/>
                <w:szCs w:val="24"/>
              </w:rPr>
              <w:t>2.2.2. Ugdymo(si) organizavimas</w:t>
            </w:r>
          </w:p>
          <w:p w:rsidR="00693959" w:rsidRPr="00693959" w:rsidRDefault="00693959" w:rsidP="00693959">
            <w:pPr>
              <w:jc w:val="both"/>
              <w:rPr>
                <w:rFonts w:ascii="Times New Roman" w:hAnsi="Times New Roman" w:cs="Times New Roman"/>
                <w:i/>
                <w:iCs/>
                <w:sz w:val="24"/>
                <w:szCs w:val="24"/>
                <w:u w:val="single"/>
              </w:rPr>
            </w:pPr>
            <w:r w:rsidRPr="00693959">
              <w:rPr>
                <w:rFonts w:ascii="Times New Roman" w:hAnsi="Times New Roman" w:cs="Times New Roman"/>
                <w:i/>
                <w:iCs/>
                <w:sz w:val="24"/>
                <w:szCs w:val="24"/>
                <w:u w:val="single"/>
              </w:rPr>
              <w:t>Įvairovė</w:t>
            </w:r>
          </w:p>
          <w:p w:rsidR="00693959" w:rsidRPr="00900C7F" w:rsidRDefault="00693959" w:rsidP="00693959">
            <w:pPr>
              <w:jc w:val="both"/>
              <w:rPr>
                <w:rFonts w:ascii="Times New Roman" w:hAnsi="Times New Roman" w:cs="Times New Roman"/>
                <w:sz w:val="24"/>
                <w:szCs w:val="24"/>
              </w:rPr>
            </w:pPr>
            <w:r w:rsidRPr="00900C7F">
              <w:rPr>
                <w:rFonts w:ascii="Times New Roman" w:hAnsi="Times New Roman" w:cs="Times New Roman"/>
                <w:sz w:val="24"/>
                <w:szCs w:val="24"/>
              </w:rPr>
              <w:t>Kiekvienam mokiniui sudaroma galimybė patirti įvairius mokymosi būdus ir formas, išbandyti įvairių rūšių užduotis ir kuo įvairesnes veiklas įvairiuose kontekstuose (mokykloje, bibliotekose, gamtoje ir kt.). Derinamas individualus, partneriškas, grupinis, visos klasės ir tinklinis mokymasis.</w:t>
            </w:r>
          </w:p>
          <w:p w:rsidR="009A667A" w:rsidRDefault="009A667A" w:rsidP="00F97061">
            <w:pPr>
              <w:rPr>
                <w:rFonts w:ascii="Times New Roman" w:hAnsi="Times New Roman" w:cs="Times New Roman"/>
                <w:i/>
                <w:iCs/>
                <w:sz w:val="24"/>
                <w:szCs w:val="24"/>
              </w:rPr>
            </w:pPr>
          </w:p>
          <w:p w:rsidR="00BD2121" w:rsidRDefault="00BD2121" w:rsidP="00F97061">
            <w:pPr>
              <w:rPr>
                <w:rFonts w:ascii="Times New Roman" w:hAnsi="Times New Roman" w:cs="Times New Roman"/>
                <w:i/>
                <w:iCs/>
                <w:sz w:val="24"/>
                <w:szCs w:val="24"/>
                <w:u w:val="single"/>
              </w:rPr>
            </w:pPr>
          </w:p>
          <w:p w:rsidR="00BD2121" w:rsidRDefault="00BD2121" w:rsidP="00F97061">
            <w:pPr>
              <w:rPr>
                <w:rFonts w:ascii="Times New Roman" w:hAnsi="Times New Roman" w:cs="Times New Roman"/>
                <w:i/>
                <w:iCs/>
                <w:sz w:val="24"/>
                <w:szCs w:val="24"/>
                <w:u w:val="single"/>
              </w:rPr>
            </w:pPr>
          </w:p>
          <w:p w:rsidR="00BD2121" w:rsidRDefault="00BD2121" w:rsidP="00F97061">
            <w:pPr>
              <w:rPr>
                <w:rFonts w:ascii="Times New Roman" w:hAnsi="Times New Roman" w:cs="Times New Roman"/>
                <w:i/>
                <w:iCs/>
                <w:sz w:val="24"/>
                <w:szCs w:val="24"/>
                <w:u w:val="single"/>
              </w:rPr>
            </w:pPr>
          </w:p>
          <w:p w:rsidR="00BD2121" w:rsidRDefault="00BD2121" w:rsidP="00F97061">
            <w:pPr>
              <w:rPr>
                <w:rFonts w:ascii="Times New Roman" w:hAnsi="Times New Roman" w:cs="Times New Roman"/>
                <w:i/>
                <w:iCs/>
                <w:sz w:val="24"/>
                <w:szCs w:val="24"/>
                <w:u w:val="single"/>
              </w:rPr>
            </w:pPr>
          </w:p>
          <w:p w:rsidR="001503F8" w:rsidRDefault="001503F8" w:rsidP="00F97061">
            <w:pPr>
              <w:rPr>
                <w:rFonts w:ascii="Times New Roman" w:hAnsi="Times New Roman" w:cs="Times New Roman"/>
                <w:i/>
                <w:iCs/>
                <w:sz w:val="24"/>
                <w:szCs w:val="24"/>
                <w:u w:val="single"/>
              </w:rPr>
            </w:pPr>
          </w:p>
          <w:p w:rsidR="009F01F3" w:rsidRDefault="009F01F3" w:rsidP="00F97061">
            <w:pPr>
              <w:rPr>
                <w:rFonts w:ascii="Times New Roman" w:hAnsi="Times New Roman" w:cs="Times New Roman"/>
                <w:i/>
                <w:iCs/>
                <w:sz w:val="24"/>
                <w:szCs w:val="24"/>
                <w:u w:val="single"/>
              </w:rPr>
            </w:pPr>
          </w:p>
          <w:p w:rsidR="009F01F3" w:rsidRDefault="009F01F3" w:rsidP="00F97061">
            <w:pPr>
              <w:rPr>
                <w:rFonts w:ascii="Times New Roman" w:hAnsi="Times New Roman" w:cs="Times New Roman"/>
                <w:i/>
                <w:iCs/>
                <w:sz w:val="24"/>
                <w:szCs w:val="24"/>
                <w:u w:val="single"/>
              </w:rPr>
            </w:pPr>
          </w:p>
          <w:p w:rsidR="009F01F3" w:rsidRDefault="009F01F3" w:rsidP="00F97061">
            <w:pPr>
              <w:rPr>
                <w:rFonts w:ascii="Times New Roman" w:hAnsi="Times New Roman" w:cs="Times New Roman"/>
                <w:i/>
                <w:iCs/>
                <w:sz w:val="24"/>
                <w:szCs w:val="24"/>
                <w:u w:val="single"/>
              </w:rPr>
            </w:pPr>
          </w:p>
          <w:p w:rsidR="009F01F3" w:rsidRDefault="009F01F3" w:rsidP="00F97061">
            <w:pPr>
              <w:rPr>
                <w:rFonts w:ascii="Times New Roman" w:hAnsi="Times New Roman" w:cs="Times New Roman"/>
                <w:i/>
                <w:iCs/>
                <w:sz w:val="24"/>
                <w:szCs w:val="24"/>
                <w:u w:val="single"/>
              </w:rPr>
            </w:pPr>
          </w:p>
          <w:p w:rsidR="009F01F3" w:rsidRDefault="009F01F3" w:rsidP="00F97061">
            <w:pPr>
              <w:rPr>
                <w:rFonts w:ascii="Times New Roman" w:hAnsi="Times New Roman" w:cs="Times New Roman"/>
                <w:i/>
                <w:iCs/>
                <w:sz w:val="24"/>
                <w:szCs w:val="24"/>
                <w:u w:val="single"/>
              </w:rPr>
            </w:pPr>
          </w:p>
          <w:p w:rsidR="00F97061" w:rsidRPr="009A667A" w:rsidRDefault="00F97061" w:rsidP="00F97061">
            <w:pPr>
              <w:rPr>
                <w:rFonts w:ascii="Times New Roman" w:hAnsi="Times New Roman" w:cs="Times New Roman"/>
                <w:i/>
                <w:iCs/>
                <w:sz w:val="24"/>
                <w:szCs w:val="24"/>
                <w:u w:val="single"/>
              </w:rPr>
            </w:pPr>
            <w:r w:rsidRPr="009A667A">
              <w:rPr>
                <w:rFonts w:ascii="Times New Roman" w:hAnsi="Times New Roman" w:cs="Times New Roman"/>
                <w:i/>
                <w:iCs/>
                <w:sz w:val="24"/>
                <w:szCs w:val="24"/>
                <w:u w:val="single"/>
              </w:rPr>
              <w:t>Ugdymo(si) integralumas</w:t>
            </w:r>
          </w:p>
          <w:p w:rsidR="00F97061" w:rsidRPr="00900C7F" w:rsidRDefault="00F97061" w:rsidP="00F97061">
            <w:pPr>
              <w:jc w:val="both"/>
              <w:rPr>
                <w:rFonts w:ascii="Times New Roman" w:hAnsi="Times New Roman" w:cs="Times New Roman"/>
                <w:sz w:val="24"/>
                <w:szCs w:val="24"/>
              </w:rPr>
            </w:pPr>
            <w:r w:rsidRPr="00900C7F">
              <w:rPr>
                <w:rFonts w:ascii="Times New Roman" w:hAnsi="Times New Roman" w:cs="Times New Roman"/>
                <w:sz w:val="24"/>
                <w:szCs w:val="24"/>
              </w:rPr>
              <w:t xml:space="preserve">Siekiama prasmingos integracijos, mokymosi patirčių tarpdiscipliniškumo. Mokyklos ugdymo programų turinys integruojamas taikant įvairius modelius: asmenybės ir sociokultūrinę, dalyko vidinę ar tarpdalykinę integraciją, prioritetinių ugdymo(si) siekių (sveikos gyvensenos, saugos, verslumo, karjeros ugdymo ir pan.) integravimą į bendrojo ugdymo dalykų bei </w:t>
            </w:r>
            <w:r w:rsidRPr="00900C7F">
              <w:rPr>
                <w:rFonts w:ascii="Times New Roman" w:hAnsi="Times New Roman" w:cs="Times New Roman"/>
                <w:sz w:val="24"/>
                <w:szCs w:val="24"/>
              </w:rPr>
              <w:lastRenderedPageBreak/>
              <w:t xml:space="preserve">neformaliojo ugdymo turinį, integraciją temos, problemos, metodo pagrindu ir kt. Siejamas formalusis ir neformalusis vaikų švietimas, vykstantis tiek mokykloje, tiek ir už jos ribų, taip pat mokymasis ir kitos mokyklos inicijuojamos mokinių veiklos. </w:t>
            </w:r>
          </w:p>
          <w:p w:rsidR="009978E0" w:rsidRDefault="009978E0" w:rsidP="00693959">
            <w:pPr>
              <w:rPr>
                <w:rFonts w:ascii="Times New Roman" w:hAnsi="Times New Roman" w:cs="Times New Roman"/>
                <w:bCs/>
                <w:sz w:val="24"/>
                <w:szCs w:val="24"/>
              </w:rPr>
            </w:pPr>
          </w:p>
          <w:p w:rsidR="00693959" w:rsidRPr="00900C7F" w:rsidRDefault="00693959" w:rsidP="00693959">
            <w:pPr>
              <w:rPr>
                <w:rFonts w:ascii="Times New Roman" w:hAnsi="Times New Roman" w:cs="Times New Roman"/>
                <w:bCs/>
                <w:sz w:val="24"/>
                <w:szCs w:val="24"/>
              </w:rPr>
            </w:pPr>
            <w:r w:rsidRPr="00900C7F">
              <w:rPr>
                <w:rFonts w:ascii="Times New Roman" w:hAnsi="Times New Roman" w:cs="Times New Roman"/>
                <w:bCs/>
                <w:sz w:val="24"/>
                <w:szCs w:val="24"/>
              </w:rPr>
              <w:t>2.3.1. Mokymasis</w:t>
            </w:r>
          </w:p>
          <w:p w:rsidR="005651F4" w:rsidRPr="005651F4" w:rsidRDefault="005651F4" w:rsidP="005651F4">
            <w:pPr>
              <w:rPr>
                <w:rFonts w:ascii="Times New Roman" w:hAnsi="Times New Roman" w:cs="Times New Roman"/>
                <w:i/>
                <w:iCs/>
                <w:sz w:val="24"/>
                <w:szCs w:val="24"/>
                <w:u w:val="single"/>
              </w:rPr>
            </w:pPr>
            <w:r w:rsidRPr="005651F4">
              <w:rPr>
                <w:rFonts w:ascii="Times New Roman" w:hAnsi="Times New Roman" w:cs="Times New Roman"/>
                <w:i/>
                <w:iCs/>
                <w:sz w:val="24"/>
                <w:szCs w:val="24"/>
                <w:u w:val="single"/>
              </w:rPr>
              <w:t>Įsivertinimas kaip savivoka</w:t>
            </w:r>
          </w:p>
          <w:p w:rsidR="005651F4" w:rsidRDefault="005651F4">
            <w:pPr>
              <w:rPr>
                <w:rFonts w:ascii="Times New Roman" w:hAnsi="Times New Roman" w:cs="Times New Roman"/>
                <w:sz w:val="24"/>
                <w:szCs w:val="24"/>
              </w:rPr>
            </w:pPr>
            <w:r w:rsidRPr="00900C7F">
              <w:rPr>
                <w:rFonts w:ascii="Times New Roman" w:hAnsi="Times New Roman" w:cs="Times New Roman"/>
                <w:sz w:val="24"/>
                <w:szCs w:val="24"/>
              </w:rPr>
              <w:t>Vertindami savo ir draugų atliktas užduotis, kūrinius, idėjas ir pan., mokiniai geriau supranta mąstymo ir mokymosi procesą, mokymosi būdus ir savo mokymosi poreikius, lengviau juos paaiškina, formuluoja klausimus ar prašo pagalbos mokantis. Jie gali pateikti savo mokymosi sėkmių įrodymus, labiau pasitiki savimi ir mažiau baiminasi klaidų, prisiima daugiau atsakomybės už savo mo</w:t>
            </w:r>
            <w:r>
              <w:rPr>
                <w:rFonts w:ascii="Times New Roman" w:hAnsi="Times New Roman" w:cs="Times New Roman"/>
                <w:sz w:val="24"/>
                <w:szCs w:val="24"/>
              </w:rPr>
              <w:t>kymąsi ir</w:t>
            </w:r>
            <w:r w:rsidRPr="00900C7F">
              <w:rPr>
                <w:rFonts w:ascii="Times New Roman" w:hAnsi="Times New Roman" w:cs="Times New Roman"/>
                <w:sz w:val="24"/>
                <w:szCs w:val="24"/>
              </w:rPr>
              <w:t xml:space="preserve"> lengviau jį valdo.  </w:t>
            </w:r>
          </w:p>
          <w:p w:rsidR="005651F4" w:rsidRPr="00AA031E" w:rsidRDefault="005651F4">
            <w:pPr>
              <w:rPr>
                <w:rFonts w:ascii="Times New Roman" w:hAnsi="Times New Roman" w:cs="Times New Roman"/>
                <w:sz w:val="24"/>
                <w:szCs w:val="24"/>
              </w:rPr>
            </w:pPr>
          </w:p>
        </w:tc>
        <w:tc>
          <w:tcPr>
            <w:tcW w:w="1984" w:type="dxa"/>
          </w:tcPr>
          <w:p w:rsidR="00EA4D79" w:rsidRPr="009F01F3" w:rsidRDefault="00EA4D79">
            <w:pPr>
              <w:rPr>
                <w:rFonts w:ascii="Times New Roman" w:hAnsi="Times New Roman" w:cs="Times New Roman"/>
                <w:sz w:val="24"/>
                <w:szCs w:val="24"/>
              </w:rPr>
            </w:pPr>
            <w:r w:rsidRPr="009F01F3">
              <w:rPr>
                <w:rFonts w:ascii="Times New Roman" w:hAnsi="Times New Roman" w:cs="Times New Roman"/>
                <w:sz w:val="24"/>
                <w:szCs w:val="24"/>
              </w:rPr>
              <w:lastRenderedPageBreak/>
              <w:t>Atit</w:t>
            </w:r>
            <w:r w:rsidR="00566EF9">
              <w:rPr>
                <w:rFonts w:ascii="Times New Roman" w:hAnsi="Times New Roman" w:cs="Times New Roman"/>
                <w:sz w:val="24"/>
                <w:szCs w:val="24"/>
              </w:rPr>
              <w:t>i</w:t>
            </w:r>
            <w:r w:rsidRPr="009F01F3">
              <w:rPr>
                <w:rFonts w:ascii="Times New Roman" w:hAnsi="Times New Roman" w:cs="Times New Roman"/>
                <w:sz w:val="24"/>
                <w:szCs w:val="24"/>
              </w:rPr>
              <w:t xml:space="preserve">nka 3 lygį </w:t>
            </w:r>
          </w:p>
          <w:p w:rsidR="00EA4D79" w:rsidRPr="009F01F3" w:rsidRDefault="00EA4D79">
            <w:pPr>
              <w:rPr>
                <w:rFonts w:ascii="Times New Roman" w:hAnsi="Times New Roman" w:cs="Times New Roman"/>
                <w:b/>
                <w:sz w:val="24"/>
                <w:szCs w:val="24"/>
              </w:rPr>
            </w:pPr>
          </w:p>
          <w:p w:rsidR="00EA4D79" w:rsidRPr="009F01F3" w:rsidRDefault="00EA4D79">
            <w:pPr>
              <w:rPr>
                <w:rFonts w:ascii="Times New Roman" w:hAnsi="Times New Roman" w:cs="Times New Roman"/>
                <w:b/>
                <w:sz w:val="24"/>
                <w:szCs w:val="24"/>
              </w:rPr>
            </w:pPr>
          </w:p>
          <w:p w:rsidR="00EA4D79" w:rsidRPr="009F01F3" w:rsidRDefault="00EA4D79">
            <w:pPr>
              <w:rPr>
                <w:rFonts w:ascii="Times New Roman" w:hAnsi="Times New Roman" w:cs="Times New Roman"/>
                <w:b/>
                <w:sz w:val="24"/>
                <w:szCs w:val="24"/>
              </w:rPr>
            </w:pPr>
          </w:p>
          <w:p w:rsidR="00EA4D79" w:rsidRPr="009F01F3" w:rsidRDefault="00EA4D79">
            <w:pPr>
              <w:rPr>
                <w:rFonts w:ascii="Times New Roman" w:hAnsi="Times New Roman" w:cs="Times New Roman"/>
                <w:b/>
                <w:sz w:val="24"/>
                <w:szCs w:val="24"/>
              </w:rPr>
            </w:pPr>
          </w:p>
          <w:p w:rsidR="00EA4D79" w:rsidRPr="009F01F3" w:rsidRDefault="00EA4D79">
            <w:pPr>
              <w:rPr>
                <w:rFonts w:ascii="Times New Roman" w:hAnsi="Times New Roman" w:cs="Times New Roman"/>
                <w:b/>
                <w:sz w:val="24"/>
                <w:szCs w:val="24"/>
              </w:rPr>
            </w:pPr>
          </w:p>
          <w:p w:rsidR="00EA4D79" w:rsidRPr="009F01F3" w:rsidRDefault="00EA4D79">
            <w:pPr>
              <w:rPr>
                <w:rFonts w:ascii="Times New Roman" w:hAnsi="Times New Roman" w:cs="Times New Roman"/>
                <w:b/>
                <w:sz w:val="24"/>
                <w:szCs w:val="24"/>
              </w:rPr>
            </w:pPr>
          </w:p>
          <w:p w:rsidR="00EA4D79" w:rsidRPr="009F01F3" w:rsidRDefault="00EA4D79">
            <w:pPr>
              <w:rPr>
                <w:rFonts w:ascii="Times New Roman" w:hAnsi="Times New Roman" w:cs="Times New Roman"/>
                <w:b/>
                <w:sz w:val="24"/>
                <w:szCs w:val="24"/>
              </w:rPr>
            </w:pPr>
          </w:p>
          <w:p w:rsidR="00EA4D79" w:rsidRPr="009F01F3" w:rsidRDefault="00EA4D79">
            <w:pPr>
              <w:rPr>
                <w:rFonts w:ascii="Times New Roman" w:hAnsi="Times New Roman" w:cs="Times New Roman"/>
                <w:b/>
                <w:sz w:val="24"/>
                <w:szCs w:val="24"/>
              </w:rPr>
            </w:pPr>
          </w:p>
          <w:p w:rsidR="00EA4D79" w:rsidRPr="009F01F3" w:rsidRDefault="00EA4D79">
            <w:pPr>
              <w:rPr>
                <w:rFonts w:ascii="Times New Roman" w:hAnsi="Times New Roman" w:cs="Times New Roman"/>
                <w:b/>
                <w:sz w:val="24"/>
                <w:szCs w:val="24"/>
              </w:rPr>
            </w:pPr>
          </w:p>
          <w:p w:rsidR="00EA4D79" w:rsidRPr="009F01F3" w:rsidRDefault="00EA4D79">
            <w:pPr>
              <w:rPr>
                <w:rFonts w:ascii="Times New Roman" w:hAnsi="Times New Roman" w:cs="Times New Roman"/>
                <w:b/>
                <w:sz w:val="24"/>
                <w:szCs w:val="24"/>
              </w:rPr>
            </w:pPr>
          </w:p>
          <w:p w:rsidR="00BD2121" w:rsidRPr="009F01F3" w:rsidRDefault="00BD2121">
            <w:pPr>
              <w:rPr>
                <w:rFonts w:ascii="Times New Roman" w:hAnsi="Times New Roman" w:cs="Times New Roman"/>
                <w:b/>
                <w:sz w:val="24"/>
                <w:szCs w:val="24"/>
              </w:rPr>
            </w:pPr>
          </w:p>
          <w:p w:rsidR="00BD2121" w:rsidRPr="009F01F3" w:rsidRDefault="00BD2121">
            <w:pPr>
              <w:rPr>
                <w:rFonts w:ascii="Times New Roman" w:hAnsi="Times New Roman" w:cs="Times New Roman"/>
                <w:b/>
                <w:sz w:val="24"/>
                <w:szCs w:val="24"/>
              </w:rPr>
            </w:pPr>
          </w:p>
          <w:p w:rsidR="00BD2121" w:rsidRPr="009F01F3" w:rsidRDefault="00BD2121">
            <w:pPr>
              <w:rPr>
                <w:rFonts w:ascii="Times New Roman" w:hAnsi="Times New Roman" w:cs="Times New Roman"/>
                <w:b/>
                <w:sz w:val="24"/>
                <w:szCs w:val="24"/>
              </w:rPr>
            </w:pPr>
          </w:p>
          <w:p w:rsidR="00BD2121" w:rsidRPr="009F01F3" w:rsidRDefault="00BD2121">
            <w:pPr>
              <w:rPr>
                <w:rFonts w:ascii="Times New Roman" w:hAnsi="Times New Roman" w:cs="Times New Roman"/>
                <w:b/>
                <w:sz w:val="24"/>
                <w:szCs w:val="24"/>
              </w:rPr>
            </w:pPr>
          </w:p>
          <w:p w:rsidR="001503F8" w:rsidRPr="009F01F3" w:rsidRDefault="001503F8">
            <w:pPr>
              <w:rPr>
                <w:rFonts w:ascii="Times New Roman" w:hAnsi="Times New Roman" w:cs="Times New Roman"/>
                <w:b/>
                <w:sz w:val="24"/>
                <w:szCs w:val="24"/>
              </w:rPr>
            </w:pPr>
          </w:p>
          <w:p w:rsidR="009F01F3" w:rsidRPr="009F01F3" w:rsidRDefault="009F01F3">
            <w:pPr>
              <w:rPr>
                <w:rFonts w:ascii="Times New Roman" w:hAnsi="Times New Roman" w:cs="Times New Roman"/>
                <w:b/>
                <w:sz w:val="24"/>
                <w:szCs w:val="24"/>
              </w:rPr>
            </w:pPr>
          </w:p>
          <w:p w:rsidR="009F01F3" w:rsidRPr="009F01F3" w:rsidRDefault="009F01F3">
            <w:pPr>
              <w:rPr>
                <w:rFonts w:ascii="Times New Roman" w:hAnsi="Times New Roman" w:cs="Times New Roman"/>
                <w:b/>
                <w:sz w:val="24"/>
                <w:szCs w:val="24"/>
              </w:rPr>
            </w:pPr>
          </w:p>
          <w:p w:rsidR="009F01F3" w:rsidRPr="009F01F3" w:rsidRDefault="009F01F3">
            <w:pPr>
              <w:rPr>
                <w:rFonts w:ascii="Times New Roman" w:hAnsi="Times New Roman" w:cs="Times New Roman"/>
                <w:b/>
                <w:sz w:val="24"/>
                <w:szCs w:val="24"/>
              </w:rPr>
            </w:pPr>
          </w:p>
          <w:p w:rsidR="009F01F3" w:rsidRPr="009F01F3" w:rsidRDefault="009F01F3">
            <w:pPr>
              <w:rPr>
                <w:rFonts w:ascii="Times New Roman" w:hAnsi="Times New Roman" w:cs="Times New Roman"/>
                <w:b/>
                <w:sz w:val="24"/>
                <w:szCs w:val="24"/>
              </w:rPr>
            </w:pPr>
          </w:p>
          <w:p w:rsidR="009F01F3" w:rsidRPr="009F01F3" w:rsidRDefault="009F01F3">
            <w:pPr>
              <w:rPr>
                <w:rFonts w:ascii="Times New Roman" w:hAnsi="Times New Roman" w:cs="Times New Roman"/>
                <w:sz w:val="24"/>
                <w:szCs w:val="24"/>
              </w:rPr>
            </w:pPr>
          </w:p>
          <w:p w:rsidR="00AA031E" w:rsidRDefault="00AA031E">
            <w:pPr>
              <w:rPr>
                <w:rFonts w:ascii="Times New Roman" w:hAnsi="Times New Roman" w:cs="Times New Roman"/>
                <w:sz w:val="24"/>
                <w:szCs w:val="24"/>
              </w:rPr>
            </w:pPr>
            <w:r w:rsidRPr="009F01F3">
              <w:rPr>
                <w:rFonts w:ascii="Times New Roman" w:hAnsi="Times New Roman" w:cs="Times New Roman"/>
                <w:sz w:val="24"/>
                <w:szCs w:val="24"/>
              </w:rPr>
              <w:t>Atit</w:t>
            </w:r>
            <w:r w:rsidR="00566EF9">
              <w:rPr>
                <w:rFonts w:ascii="Times New Roman" w:hAnsi="Times New Roman" w:cs="Times New Roman"/>
                <w:sz w:val="24"/>
                <w:szCs w:val="24"/>
              </w:rPr>
              <w:t>i</w:t>
            </w:r>
            <w:r w:rsidRPr="009F01F3">
              <w:rPr>
                <w:rFonts w:ascii="Times New Roman" w:hAnsi="Times New Roman" w:cs="Times New Roman"/>
                <w:sz w:val="24"/>
                <w:szCs w:val="24"/>
              </w:rPr>
              <w:t>nka 3 lygį</w:t>
            </w:r>
          </w:p>
          <w:p w:rsidR="00566EF9" w:rsidRDefault="00566EF9">
            <w:pPr>
              <w:rPr>
                <w:rFonts w:ascii="Times New Roman" w:hAnsi="Times New Roman" w:cs="Times New Roman"/>
                <w:sz w:val="24"/>
                <w:szCs w:val="24"/>
              </w:rPr>
            </w:pPr>
          </w:p>
          <w:p w:rsidR="00566EF9" w:rsidRDefault="00566EF9">
            <w:pPr>
              <w:rPr>
                <w:rFonts w:ascii="Times New Roman" w:hAnsi="Times New Roman" w:cs="Times New Roman"/>
                <w:sz w:val="24"/>
                <w:szCs w:val="24"/>
              </w:rPr>
            </w:pPr>
          </w:p>
          <w:p w:rsidR="00566EF9" w:rsidRDefault="00566EF9">
            <w:pPr>
              <w:rPr>
                <w:rFonts w:ascii="Times New Roman" w:hAnsi="Times New Roman" w:cs="Times New Roman"/>
                <w:sz w:val="24"/>
                <w:szCs w:val="24"/>
              </w:rPr>
            </w:pPr>
          </w:p>
          <w:p w:rsidR="00566EF9" w:rsidRDefault="00566EF9">
            <w:pPr>
              <w:rPr>
                <w:rFonts w:ascii="Times New Roman" w:hAnsi="Times New Roman" w:cs="Times New Roman"/>
                <w:sz w:val="24"/>
                <w:szCs w:val="24"/>
              </w:rPr>
            </w:pPr>
          </w:p>
          <w:p w:rsidR="00566EF9" w:rsidRDefault="00566EF9">
            <w:pPr>
              <w:rPr>
                <w:rFonts w:ascii="Times New Roman" w:hAnsi="Times New Roman" w:cs="Times New Roman"/>
                <w:sz w:val="24"/>
                <w:szCs w:val="24"/>
              </w:rPr>
            </w:pPr>
          </w:p>
          <w:p w:rsidR="00566EF9" w:rsidRDefault="00566EF9">
            <w:pPr>
              <w:rPr>
                <w:rFonts w:ascii="Times New Roman" w:hAnsi="Times New Roman" w:cs="Times New Roman"/>
                <w:sz w:val="24"/>
                <w:szCs w:val="24"/>
              </w:rPr>
            </w:pPr>
          </w:p>
          <w:p w:rsidR="00566EF9" w:rsidRDefault="00566EF9">
            <w:pPr>
              <w:rPr>
                <w:rFonts w:ascii="Times New Roman" w:hAnsi="Times New Roman" w:cs="Times New Roman"/>
                <w:sz w:val="24"/>
                <w:szCs w:val="24"/>
              </w:rPr>
            </w:pPr>
          </w:p>
          <w:p w:rsidR="00566EF9" w:rsidRDefault="00566EF9">
            <w:pPr>
              <w:rPr>
                <w:rFonts w:ascii="Times New Roman" w:hAnsi="Times New Roman" w:cs="Times New Roman"/>
                <w:sz w:val="24"/>
                <w:szCs w:val="24"/>
              </w:rPr>
            </w:pPr>
          </w:p>
          <w:p w:rsidR="00566EF9" w:rsidRDefault="00566EF9">
            <w:pPr>
              <w:rPr>
                <w:rFonts w:ascii="Times New Roman" w:hAnsi="Times New Roman" w:cs="Times New Roman"/>
                <w:sz w:val="24"/>
                <w:szCs w:val="24"/>
              </w:rPr>
            </w:pPr>
          </w:p>
          <w:p w:rsidR="00566EF9" w:rsidRDefault="00566EF9">
            <w:pPr>
              <w:rPr>
                <w:rFonts w:ascii="Times New Roman" w:hAnsi="Times New Roman" w:cs="Times New Roman"/>
                <w:sz w:val="24"/>
                <w:szCs w:val="24"/>
              </w:rPr>
            </w:pPr>
          </w:p>
          <w:p w:rsidR="00566EF9" w:rsidRDefault="00566EF9">
            <w:pPr>
              <w:rPr>
                <w:rFonts w:ascii="Times New Roman" w:hAnsi="Times New Roman" w:cs="Times New Roman"/>
                <w:sz w:val="24"/>
                <w:szCs w:val="24"/>
              </w:rPr>
            </w:pPr>
          </w:p>
          <w:p w:rsidR="00566EF9" w:rsidRDefault="00566EF9">
            <w:pPr>
              <w:rPr>
                <w:rFonts w:ascii="Times New Roman" w:hAnsi="Times New Roman" w:cs="Times New Roman"/>
                <w:sz w:val="24"/>
                <w:szCs w:val="24"/>
              </w:rPr>
            </w:pPr>
          </w:p>
          <w:p w:rsidR="00566EF9" w:rsidRDefault="00566EF9">
            <w:pPr>
              <w:rPr>
                <w:rFonts w:ascii="Times New Roman" w:hAnsi="Times New Roman" w:cs="Times New Roman"/>
                <w:sz w:val="24"/>
                <w:szCs w:val="24"/>
              </w:rPr>
            </w:pPr>
          </w:p>
          <w:p w:rsidR="00566EF9" w:rsidRDefault="00566EF9">
            <w:pPr>
              <w:rPr>
                <w:rFonts w:ascii="Times New Roman" w:hAnsi="Times New Roman" w:cs="Times New Roman"/>
                <w:sz w:val="24"/>
                <w:szCs w:val="24"/>
              </w:rPr>
            </w:pPr>
          </w:p>
          <w:p w:rsidR="00566EF9" w:rsidRDefault="00566EF9">
            <w:pPr>
              <w:rPr>
                <w:rFonts w:ascii="Times New Roman" w:hAnsi="Times New Roman" w:cs="Times New Roman"/>
                <w:sz w:val="24"/>
                <w:szCs w:val="24"/>
              </w:rPr>
            </w:pPr>
          </w:p>
          <w:p w:rsidR="00566EF9" w:rsidRDefault="00566EF9">
            <w:pPr>
              <w:rPr>
                <w:rFonts w:ascii="Times New Roman" w:hAnsi="Times New Roman" w:cs="Times New Roman"/>
                <w:sz w:val="24"/>
                <w:szCs w:val="24"/>
              </w:rPr>
            </w:pPr>
          </w:p>
          <w:p w:rsidR="00566EF9" w:rsidRDefault="00566EF9">
            <w:pPr>
              <w:rPr>
                <w:rFonts w:ascii="Times New Roman" w:hAnsi="Times New Roman" w:cs="Times New Roman"/>
                <w:sz w:val="24"/>
                <w:szCs w:val="24"/>
              </w:rPr>
            </w:pPr>
          </w:p>
          <w:p w:rsidR="00566EF9" w:rsidRPr="009F01F3" w:rsidRDefault="00566EF9">
            <w:pPr>
              <w:rPr>
                <w:rFonts w:ascii="Times New Roman" w:hAnsi="Times New Roman" w:cs="Times New Roman"/>
                <w:b/>
                <w:sz w:val="24"/>
                <w:szCs w:val="24"/>
              </w:rPr>
            </w:pPr>
            <w:r w:rsidRPr="009F01F3">
              <w:rPr>
                <w:rFonts w:ascii="Times New Roman" w:hAnsi="Times New Roman" w:cs="Times New Roman"/>
                <w:sz w:val="24"/>
                <w:szCs w:val="24"/>
              </w:rPr>
              <w:t>Atit</w:t>
            </w:r>
            <w:r>
              <w:rPr>
                <w:rFonts w:ascii="Times New Roman" w:hAnsi="Times New Roman" w:cs="Times New Roman"/>
                <w:sz w:val="24"/>
                <w:szCs w:val="24"/>
              </w:rPr>
              <w:t>i</w:t>
            </w:r>
            <w:r w:rsidRPr="009F01F3">
              <w:rPr>
                <w:rFonts w:ascii="Times New Roman" w:hAnsi="Times New Roman" w:cs="Times New Roman"/>
                <w:sz w:val="24"/>
                <w:szCs w:val="24"/>
              </w:rPr>
              <w:t>nka 3 lygį</w:t>
            </w:r>
          </w:p>
        </w:tc>
        <w:tc>
          <w:tcPr>
            <w:tcW w:w="8363" w:type="dxa"/>
          </w:tcPr>
          <w:p w:rsidR="009F01F3" w:rsidRPr="009F01F3" w:rsidRDefault="009F01F3" w:rsidP="00DB3951">
            <w:pPr>
              <w:pStyle w:val="ListParagraph"/>
              <w:numPr>
                <w:ilvl w:val="0"/>
                <w:numId w:val="5"/>
              </w:numPr>
              <w:spacing w:after="0" w:line="240" w:lineRule="auto"/>
              <w:rPr>
                <w:rFonts w:ascii="Times New Roman" w:hAnsi="Times New Roman" w:cs="Times New Roman"/>
                <w:bCs/>
                <w:sz w:val="24"/>
                <w:szCs w:val="24"/>
              </w:rPr>
            </w:pPr>
            <w:r>
              <w:rPr>
                <w:rFonts w:asciiTheme="majorHAnsi" w:hAnsiTheme="majorHAnsi" w:cstheme="majorHAnsi"/>
                <w:color w:val="000000"/>
                <w:sz w:val="24"/>
                <w:szCs w:val="24"/>
                <w:shd w:val="clear" w:color="auto" w:fill="FFFFFF"/>
              </w:rPr>
              <w:lastRenderedPageBreak/>
              <w:t xml:space="preserve">Remiantis mokinių apklausos duomenimis,  </w:t>
            </w:r>
            <w:r w:rsidRPr="009F01F3">
              <w:rPr>
                <w:rFonts w:asciiTheme="majorHAnsi" w:hAnsiTheme="majorHAnsi" w:cstheme="majorHAnsi"/>
                <w:color w:val="000000"/>
                <w:sz w:val="24"/>
                <w:szCs w:val="24"/>
                <w:shd w:val="clear" w:color="auto" w:fill="FFFFFF"/>
              </w:rPr>
              <w:t>91</w:t>
            </w:r>
            <w:r w:rsidRPr="009F01F3">
              <w:rPr>
                <w:rFonts w:asciiTheme="majorHAnsi" w:hAnsiTheme="majorHAnsi" w:cstheme="majorHAnsi"/>
                <w:bCs/>
                <w:sz w:val="24"/>
                <w:szCs w:val="24"/>
              </w:rPr>
              <w:t xml:space="preserve">% </w:t>
            </w:r>
            <w:r>
              <w:rPr>
                <w:rFonts w:asciiTheme="majorHAnsi" w:hAnsiTheme="majorHAnsi" w:cstheme="majorHAnsi"/>
                <w:color w:val="000000"/>
                <w:sz w:val="24"/>
                <w:szCs w:val="24"/>
                <w:shd w:val="clear" w:color="auto" w:fill="FFFFFF"/>
              </w:rPr>
              <w:t xml:space="preserve">mokinių per pamoką </w:t>
            </w:r>
          </w:p>
          <w:p w:rsidR="009F01F3" w:rsidRPr="009F01F3" w:rsidRDefault="009F01F3" w:rsidP="009F01F3">
            <w:pPr>
              <w:rPr>
                <w:rFonts w:ascii="Times New Roman" w:hAnsi="Times New Roman" w:cs="Times New Roman"/>
                <w:bCs/>
                <w:sz w:val="24"/>
                <w:szCs w:val="24"/>
              </w:rPr>
            </w:pPr>
            <w:r w:rsidRPr="009F01F3">
              <w:rPr>
                <w:rFonts w:asciiTheme="majorHAnsi" w:hAnsiTheme="majorHAnsi" w:cstheme="majorHAnsi"/>
                <w:color w:val="000000"/>
                <w:sz w:val="24"/>
                <w:szCs w:val="24"/>
                <w:shd w:val="clear" w:color="auto" w:fill="FFFFFF"/>
              </w:rPr>
              <w:t>stengiasi kuo daugiau išmokti patys.</w:t>
            </w:r>
          </w:p>
          <w:p w:rsidR="009F01F3" w:rsidRDefault="00DB3951" w:rsidP="00DB3951">
            <w:pPr>
              <w:pStyle w:val="ListParagraph"/>
              <w:numPr>
                <w:ilvl w:val="0"/>
                <w:numId w:val="5"/>
              </w:numPr>
              <w:spacing w:after="0" w:line="240" w:lineRule="auto"/>
              <w:rPr>
                <w:rFonts w:ascii="Times New Roman" w:hAnsi="Times New Roman" w:cs="Times New Roman"/>
                <w:bCs/>
                <w:sz w:val="24"/>
                <w:szCs w:val="24"/>
              </w:rPr>
            </w:pPr>
            <w:r w:rsidRPr="00DB3951">
              <w:rPr>
                <w:rFonts w:ascii="Times New Roman" w:hAnsi="Times New Roman" w:cs="Times New Roman"/>
                <w:sz w:val="24"/>
                <w:szCs w:val="24"/>
              </w:rPr>
              <w:t>74</w:t>
            </w:r>
            <w:r w:rsidRPr="00DB3951">
              <w:rPr>
                <w:rFonts w:ascii="Times New Roman" w:hAnsi="Times New Roman" w:cs="Times New Roman"/>
                <w:bCs/>
                <w:sz w:val="24"/>
                <w:szCs w:val="24"/>
              </w:rPr>
              <w:t xml:space="preserve">% stebėtų </w:t>
            </w:r>
            <w:r w:rsidR="009F01F3">
              <w:rPr>
                <w:rFonts w:ascii="Times New Roman" w:hAnsi="Times New Roman" w:cs="Times New Roman"/>
                <w:bCs/>
                <w:sz w:val="24"/>
                <w:szCs w:val="24"/>
              </w:rPr>
              <w:t xml:space="preserve"> mokytojų </w:t>
            </w:r>
            <w:r w:rsidRPr="00DB3951">
              <w:rPr>
                <w:rFonts w:ascii="Times New Roman" w:hAnsi="Times New Roman" w:cs="Times New Roman"/>
                <w:bCs/>
                <w:sz w:val="24"/>
                <w:szCs w:val="24"/>
              </w:rPr>
              <w:t xml:space="preserve">pamokų </w:t>
            </w:r>
            <w:r w:rsidRPr="00DB3951">
              <w:rPr>
                <w:rFonts w:ascii="Times New Roman" w:hAnsi="Times New Roman" w:cs="Times New Roman"/>
                <w:sz w:val="24"/>
                <w:szCs w:val="24"/>
              </w:rPr>
              <w:t>nauja mokymosi medžiaga pateikiama</w:t>
            </w:r>
            <w:r w:rsidRPr="00DB3951">
              <w:rPr>
                <w:rFonts w:ascii="Times New Roman" w:hAnsi="Times New Roman" w:cs="Times New Roman"/>
                <w:bCs/>
                <w:sz w:val="24"/>
                <w:szCs w:val="24"/>
              </w:rPr>
              <w:t xml:space="preserve"> </w:t>
            </w:r>
          </w:p>
          <w:p w:rsidR="009F01F3" w:rsidRDefault="00DB3951" w:rsidP="009F01F3">
            <w:pPr>
              <w:rPr>
                <w:rFonts w:ascii="Times New Roman" w:hAnsi="Times New Roman" w:cs="Times New Roman"/>
                <w:sz w:val="24"/>
                <w:szCs w:val="24"/>
              </w:rPr>
            </w:pPr>
            <w:r w:rsidRPr="009F01F3">
              <w:rPr>
                <w:rFonts w:ascii="Times New Roman" w:hAnsi="Times New Roman" w:cs="Times New Roman"/>
                <w:sz w:val="24"/>
                <w:szCs w:val="24"/>
              </w:rPr>
              <w:t xml:space="preserve">įdomiai, </w:t>
            </w:r>
            <w:r w:rsidR="009F01F3">
              <w:rPr>
                <w:rFonts w:ascii="Times New Roman" w:hAnsi="Times New Roman" w:cs="Times New Roman"/>
                <w:bCs/>
                <w:sz w:val="24"/>
                <w:szCs w:val="24"/>
              </w:rPr>
              <w:t xml:space="preserve"> </w:t>
            </w:r>
            <w:r w:rsidRPr="00DB3951">
              <w:rPr>
                <w:rFonts w:ascii="Times New Roman" w:hAnsi="Times New Roman" w:cs="Times New Roman"/>
                <w:sz w:val="24"/>
                <w:szCs w:val="24"/>
              </w:rPr>
              <w:t>patrauklia vaikams mokymosi forma, suprantamai.</w:t>
            </w:r>
            <w:r w:rsidR="001503F8">
              <w:rPr>
                <w:rFonts w:ascii="Times New Roman" w:hAnsi="Times New Roman" w:cs="Times New Roman"/>
                <w:sz w:val="24"/>
                <w:szCs w:val="24"/>
              </w:rPr>
              <w:t xml:space="preserve"> </w:t>
            </w:r>
          </w:p>
          <w:p w:rsidR="00DB3951" w:rsidRPr="009F01F3" w:rsidRDefault="001503F8" w:rsidP="009F01F3">
            <w:pPr>
              <w:pStyle w:val="ListParagraph"/>
              <w:numPr>
                <w:ilvl w:val="0"/>
                <w:numId w:val="5"/>
              </w:numPr>
              <w:spacing w:after="0" w:line="240" w:lineRule="auto"/>
              <w:rPr>
                <w:rFonts w:ascii="Times New Roman" w:hAnsi="Times New Roman" w:cs="Times New Roman"/>
                <w:bCs/>
                <w:sz w:val="24"/>
                <w:szCs w:val="24"/>
              </w:rPr>
            </w:pPr>
            <w:r w:rsidRPr="009F01F3">
              <w:rPr>
                <w:rFonts w:ascii="Times New Roman" w:hAnsi="Times New Roman" w:cs="Times New Roman"/>
                <w:sz w:val="24"/>
                <w:szCs w:val="24"/>
              </w:rPr>
              <w:t>79</w:t>
            </w:r>
            <w:r w:rsidRPr="009F01F3">
              <w:rPr>
                <w:rFonts w:ascii="Times New Roman" w:hAnsi="Times New Roman" w:cs="Times New Roman"/>
                <w:bCs/>
                <w:sz w:val="24"/>
                <w:szCs w:val="24"/>
              </w:rPr>
              <w:t xml:space="preserve">% mokinių teigia, kad  </w:t>
            </w:r>
            <w:r w:rsidRPr="009F01F3">
              <w:rPr>
                <w:rFonts w:ascii="Times New Roman" w:eastAsia="Times New Roman" w:hAnsi="Times New Roman" w:cs="Times New Roman"/>
                <w:color w:val="000000"/>
                <w:sz w:val="24"/>
                <w:szCs w:val="24"/>
                <w:lang w:eastAsia="lt-LT"/>
              </w:rPr>
              <w:t xml:space="preserve"> mokytojai per pamoką juos sudomina savo dalyku.</w:t>
            </w:r>
          </w:p>
          <w:p w:rsidR="00DB3951" w:rsidRDefault="001503F8" w:rsidP="00DB3951">
            <w:pPr>
              <w:pStyle w:val="ListParagraph"/>
              <w:numPr>
                <w:ilvl w:val="0"/>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90% mokytojų pamokose naudoja</w:t>
            </w:r>
            <w:r w:rsidR="00DB3951" w:rsidRPr="00DB3951">
              <w:rPr>
                <w:rFonts w:ascii="Times New Roman" w:hAnsi="Times New Roman" w:cs="Times New Roman"/>
                <w:bCs/>
                <w:sz w:val="24"/>
                <w:szCs w:val="24"/>
              </w:rPr>
              <w:t xml:space="preserve"> IKT,</w:t>
            </w:r>
            <w:r w:rsidR="00DB3951">
              <w:rPr>
                <w:rFonts w:ascii="Times New Roman" w:hAnsi="Times New Roman" w:cs="Times New Roman"/>
                <w:bCs/>
                <w:sz w:val="24"/>
                <w:szCs w:val="24"/>
              </w:rPr>
              <w:t xml:space="preserve"> </w:t>
            </w:r>
            <w:r>
              <w:rPr>
                <w:rFonts w:ascii="Times New Roman" w:hAnsi="Times New Roman" w:cs="Times New Roman"/>
                <w:bCs/>
                <w:sz w:val="24"/>
                <w:szCs w:val="24"/>
              </w:rPr>
              <w:t>47% mokytojų taiko</w:t>
            </w:r>
            <w:r w:rsidR="00DB3951" w:rsidRPr="00DB3951">
              <w:rPr>
                <w:rFonts w:ascii="Times New Roman" w:hAnsi="Times New Roman" w:cs="Times New Roman"/>
                <w:bCs/>
                <w:sz w:val="24"/>
                <w:szCs w:val="24"/>
              </w:rPr>
              <w:t xml:space="preserve"> </w:t>
            </w:r>
          </w:p>
          <w:p w:rsidR="00DB3951" w:rsidRDefault="00DB3951" w:rsidP="00DB3951">
            <w:pPr>
              <w:rPr>
                <w:rFonts w:ascii="Times New Roman" w:hAnsi="Times New Roman" w:cs="Times New Roman"/>
                <w:sz w:val="24"/>
                <w:szCs w:val="24"/>
              </w:rPr>
            </w:pPr>
            <w:r>
              <w:rPr>
                <w:rFonts w:ascii="Times New Roman" w:hAnsi="Times New Roman" w:cs="Times New Roman"/>
                <w:bCs/>
                <w:sz w:val="24"/>
                <w:szCs w:val="24"/>
              </w:rPr>
              <w:t>pamokose daugiau kaip 3 metodus,</w:t>
            </w:r>
            <w:r>
              <w:rPr>
                <w:rFonts w:ascii="Times New Roman" w:hAnsi="Times New Roman" w:cs="Times New Roman"/>
                <w:sz w:val="24"/>
                <w:szCs w:val="24"/>
              </w:rPr>
              <w:t xml:space="preserve"> mokymosi strategijas, orientuodamiesi į pamokos uždavinius, skatinančius mokinius mokytis.</w:t>
            </w:r>
          </w:p>
          <w:p w:rsidR="009F01F3" w:rsidRDefault="009F01F3" w:rsidP="001503F8">
            <w:pPr>
              <w:pStyle w:val="ListParagraph"/>
              <w:numPr>
                <w:ilvl w:val="0"/>
                <w:numId w:val="5"/>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89 </w:t>
            </w:r>
            <w:r>
              <w:rPr>
                <w:rFonts w:ascii="Times New Roman" w:hAnsi="Times New Roman" w:cs="Times New Roman"/>
                <w:bCs/>
                <w:sz w:val="24"/>
                <w:szCs w:val="24"/>
              </w:rPr>
              <w:t xml:space="preserve">% mokinių  teigoa, kad </w:t>
            </w:r>
            <w:r>
              <w:rPr>
                <w:rFonts w:ascii="Times New Roman" w:hAnsi="Times New Roman" w:cs="Times New Roman"/>
                <w:color w:val="000000"/>
                <w:sz w:val="24"/>
                <w:szCs w:val="24"/>
                <w:shd w:val="clear" w:color="auto" w:fill="FFFFFF"/>
              </w:rPr>
              <w:t>j</w:t>
            </w:r>
            <w:r w:rsidR="001503F8" w:rsidRPr="001503F8">
              <w:rPr>
                <w:rFonts w:ascii="Times New Roman" w:hAnsi="Times New Roman" w:cs="Times New Roman"/>
                <w:color w:val="000000"/>
                <w:sz w:val="24"/>
                <w:szCs w:val="24"/>
                <w:shd w:val="clear" w:color="auto" w:fill="FFFFFF"/>
              </w:rPr>
              <w:t xml:space="preserve">ei mokiniams iškyla mokymosi sunkumų, </w:t>
            </w:r>
          </w:p>
          <w:p w:rsidR="001503F8" w:rsidRPr="009F01F3" w:rsidRDefault="001503F8" w:rsidP="009F01F3">
            <w:pPr>
              <w:rPr>
                <w:rFonts w:ascii="Times New Roman" w:hAnsi="Times New Roman" w:cs="Times New Roman"/>
                <w:color w:val="000000"/>
                <w:sz w:val="24"/>
                <w:szCs w:val="24"/>
                <w:shd w:val="clear" w:color="auto" w:fill="FFFFFF"/>
              </w:rPr>
            </w:pPr>
            <w:r w:rsidRPr="009F01F3">
              <w:rPr>
                <w:rFonts w:ascii="Times New Roman" w:hAnsi="Times New Roman" w:cs="Times New Roman"/>
                <w:color w:val="000000"/>
                <w:sz w:val="24"/>
                <w:szCs w:val="24"/>
                <w:shd w:val="clear" w:color="auto" w:fill="FFFFFF"/>
              </w:rPr>
              <w:t>mokytojai randa laiko tiems sunkumams paaiškinti</w:t>
            </w:r>
            <w:r w:rsidR="009F01F3" w:rsidRPr="009F01F3">
              <w:rPr>
                <w:rFonts w:ascii="Times New Roman" w:hAnsi="Times New Roman" w:cs="Times New Roman"/>
                <w:color w:val="000000"/>
                <w:sz w:val="24"/>
                <w:szCs w:val="24"/>
                <w:shd w:val="clear" w:color="auto" w:fill="FFFFFF"/>
              </w:rPr>
              <w:t>.</w:t>
            </w:r>
          </w:p>
          <w:p w:rsidR="00DB3951" w:rsidRDefault="00756D18" w:rsidP="00DB3951">
            <w:pPr>
              <w:pStyle w:val="ListParagraph"/>
              <w:numPr>
                <w:ilvl w:val="0"/>
                <w:numId w:val="4"/>
              </w:numPr>
              <w:spacing w:after="0" w:line="240" w:lineRule="auto"/>
              <w:rPr>
                <w:rFonts w:ascii="Times New Roman" w:hAnsi="Times New Roman" w:cs="Times New Roman"/>
                <w:bCs/>
                <w:sz w:val="24"/>
                <w:szCs w:val="24"/>
              </w:rPr>
            </w:pPr>
            <w:r w:rsidRPr="00756D18">
              <w:rPr>
                <w:rFonts w:ascii="Times New Roman" w:hAnsi="Times New Roman" w:cs="Times New Roman"/>
                <w:bCs/>
                <w:sz w:val="24"/>
                <w:szCs w:val="24"/>
              </w:rPr>
              <w:t xml:space="preserve">74% </w:t>
            </w:r>
            <w:r w:rsidR="009F01F3">
              <w:rPr>
                <w:rFonts w:ascii="Times New Roman" w:hAnsi="Times New Roman" w:cs="Times New Roman"/>
                <w:bCs/>
                <w:sz w:val="24"/>
                <w:szCs w:val="24"/>
              </w:rPr>
              <w:t>mokytojų pamokose puikiai derina</w:t>
            </w:r>
            <w:r w:rsidR="00DB3951">
              <w:rPr>
                <w:rFonts w:ascii="Times New Roman" w:hAnsi="Times New Roman" w:cs="Times New Roman"/>
                <w:bCs/>
                <w:sz w:val="24"/>
                <w:szCs w:val="24"/>
              </w:rPr>
              <w:t xml:space="preserve"> </w:t>
            </w:r>
            <w:r w:rsidRPr="00DB3951">
              <w:rPr>
                <w:rFonts w:ascii="Times New Roman" w:hAnsi="Times New Roman" w:cs="Times New Roman"/>
                <w:bCs/>
                <w:sz w:val="24"/>
                <w:szCs w:val="24"/>
              </w:rPr>
              <w:t xml:space="preserve">individualų ir grupinį darbą, </w:t>
            </w:r>
          </w:p>
          <w:p w:rsidR="00756D18" w:rsidRDefault="00756D18" w:rsidP="00DB3951">
            <w:pPr>
              <w:rPr>
                <w:rFonts w:ascii="Times New Roman" w:hAnsi="Times New Roman" w:cs="Times New Roman"/>
                <w:bCs/>
                <w:sz w:val="24"/>
                <w:szCs w:val="24"/>
              </w:rPr>
            </w:pPr>
            <w:r w:rsidRPr="00DB3951">
              <w:rPr>
                <w:rFonts w:ascii="Times New Roman" w:hAnsi="Times New Roman" w:cs="Times New Roman"/>
                <w:bCs/>
                <w:sz w:val="24"/>
                <w:szCs w:val="24"/>
              </w:rPr>
              <w:t xml:space="preserve"> darbą  porose. </w:t>
            </w:r>
          </w:p>
          <w:p w:rsidR="00DB3951" w:rsidRDefault="00DB3951" w:rsidP="00DB3951">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80 </w:t>
            </w:r>
            <w:r w:rsidRPr="003802C4">
              <w:rPr>
                <w:rFonts w:ascii="Times New Roman" w:hAnsi="Times New Roman" w:cs="Times New Roman"/>
                <w:bCs/>
                <w:sz w:val="24"/>
                <w:szCs w:val="24"/>
              </w:rPr>
              <w:t>%</w:t>
            </w:r>
            <w:r w:rsidR="009F01F3">
              <w:rPr>
                <w:rFonts w:ascii="Times New Roman" w:hAnsi="Times New Roman" w:cs="Times New Roman"/>
                <w:bCs/>
                <w:sz w:val="24"/>
                <w:szCs w:val="24"/>
              </w:rPr>
              <w:t xml:space="preserve"> mokytojų seka</w:t>
            </w:r>
            <w:r>
              <w:rPr>
                <w:rFonts w:ascii="Times New Roman" w:hAnsi="Times New Roman" w:cs="Times New Roman"/>
                <w:bCs/>
                <w:sz w:val="24"/>
                <w:szCs w:val="24"/>
              </w:rPr>
              <w:t>si parinkti medžiagą ir užduotis pagal vaiko</w:t>
            </w:r>
          </w:p>
          <w:p w:rsidR="00DB3951" w:rsidRDefault="00DB3951" w:rsidP="00DB3951">
            <w:pPr>
              <w:rPr>
                <w:rFonts w:ascii="Times New Roman" w:hAnsi="Times New Roman" w:cs="Times New Roman"/>
                <w:bCs/>
                <w:sz w:val="24"/>
                <w:szCs w:val="24"/>
              </w:rPr>
            </w:pPr>
            <w:r w:rsidRPr="00DB3951">
              <w:rPr>
                <w:rFonts w:ascii="Times New Roman" w:hAnsi="Times New Roman" w:cs="Times New Roman"/>
                <w:bCs/>
                <w:sz w:val="24"/>
                <w:szCs w:val="24"/>
              </w:rPr>
              <w:t xml:space="preserve">amžių ir  patirtį. </w:t>
            </w:r>
          </w:p>
          <w:p w:rsidR="001503F8" w:rsidRDefault="00A6458A" w:rsidP="00A6458A">
            <w:pPr>
              <w:pStyle w:val="ListParagraph"/>
              <w:numPr>
                <w:ilvl w:val="0"/>
                <w:numId w:val="4"/>
              </w:numPr>
              <w:spacing w:after="0" w:line="240" w:lineRule="auto"/>
              <w:rPr>
                <w:rFonts w:ascii="Times New Roman" w:hAnsi="Times New Roman" w:cs="Times New Roman"/>
                <w:sz w:val="24"/>
                <w:szCs w:val="24"/>
              </w:rPr>
            </w:pPr>
            <w:r w:rsidRPr="00F9103E">
              <w:rPr>
                <w:rFonts w:ascii="Times New Roman" w:hAnsi="Times New Roman" w:cs="Times New Roman"/>
                <w:color w:val="000000"/>
                <w:sz w:val="24"/>
                <w:szCs w:val="24"/>
                <w:shd w:val="clear" w:color="auto" w:fill="FFFFFF"/>
              </w:rPr>
              <w:t>83%</w:t>
            </w:r>
            <w:r>
              <w:rPr>
                <w:rFonts w:ascii="Times New Roman" w:hAnsi="Times New Roman" w:cs="Times New Roman"/>
                <w:color w:val="000000"/>
                <w:sz w:val="24"/>
                <w:szCs w:val="24"/>
                <w:shd w:val="clear" w:color="auto" w:fill="FFFFFF"/>
              </w:rPr>
              <w:t xml:space="preserve"> </w:t>
            </w:r>
            <w:r w:rsidR="001503F8">
              <w:rPr>
                <w:rFonts w:ascii="Times New Roman" w:hAnsi="Times New Roman" w:cs="Times New Roman"/>
                <w:color w:val="000000"/>
                <w:sz w:val="24"/>
                <w:szCs w:val="24"/>
                <w:shd w:val="clear" w:color="auto" w:fill="FFFFFF"/>
              </w:rPr>
              <w:t>apklaustų mokinių</w:t>
            </w:r>
            <w:r>
              <w:rPr>
                <w:rFonts w:ascii="Times New Roman" w:hAnsi="Times New Roman" w:cs="Times New Roman"/>
                <w:color w:val="000000"/>
                <w:sz w:val="24"/>
                <w:szCs w:val="24"/>
                <w:shd w:val="clear" w:color="auto" w:fill="FFFFFF"/>
              </w:rPr>
              <w:t xml:space="preserve"> teigia, kad </w:t>
            </w:r>
            <w:r w:rsidR="001503F8">
              <w:rPr>
                <w:rFonts w:ascii="Times New Roman" w:hAnsi="Times New Roman" w:cs="Times New Roman"/>
                <w:sz w:val="24"/>
                <w:szCs w:val="24"/>
              </w:rPr>
              <w:t>g</w:t>
            </w:r>
            <w:r w:rsidRPr="0041322A">
              <w:rPr>
                <w:rFonts w:ascii="Times New Roman" w:hAnsi="Times New Roman" w:cs="Times New Roman"/>
                <w:sz w:val="24"/>
                <w:szCs w:val="24"/>
              </w:rPr>
              <w:t xml:space="preserve">abesni klasės mokiniai, kurie per </w:t>
            </w:r>
          </w:p>
          <w:p w:rsidR="00A6458A" w:rsidRPr="001503F8" w:rsidRDefault="00A6458A" w:rsidP="001503F8">
            <w:pPr>
              <w:rPr>
                <w:rFonts w:ascii="Times New Roman" w:hAnsi="Times New Roman" w:cs="Times New Roman"/>
                <w:sz w:val="24"/>
                <w:szCs w:val="24"/>
              </w:rPr>
            </w:pPr>
            <w:r w:rsidRPr="001503F8">
              <w:rPr>
                <w:rFonts w:ascii="Times New Roman" w:hAnsi="Times New Roman" w:cs="Times New Roman"/>
                <w:sz w:val="24"/>
                <w:szCs w:val="24"/>
              </w:rPr>
              <w:t>pamoką greitai atlieka užduotis, gauna papildomų užduočių.</w:t>
            </w:r>
          </w:p>
          <w:p w:rsidR="001503F8" w:rsidRPr="001503F8" w:rsidRDefault="001503F8" w:rsidP="001503F8">
            <w:pPr>
              <w:pStyle w:val="ListParagraph"/>
              <w:numPr>
                <w:ilvl w:val="0"/>
                <w:numId w:val="4"/>
              </w:numPr>
              <w:spacing w:after="0" w:line="240" w:lineRule="auto"/>
              <w:rPr>
                <w:rFonts w:ascii="Times New Roman" w:hAnsi="Times New Roman" w:cs="Times New Roman"/>
                <w:bCs/>
                <w:sz w:val="24"/>
                <w:szCs w:val="24"/>
              </w:rPr>
            </w:pPr>
            <w:r w:rsidRPr="001503F8">
              <w:rPr>
                <w:rFonts w:ascii="Times New Roman" w:hAnsi="Times New Roman" w:cs="Times New Roman"/>
                <w:color w:val="000000"/>
                <w:sz w:val="24"/>
                <w:szCs w:val="24"/>
                <w:shd w:val="clear" w:color="auto" w:fill="FFFFFF"/>
              </w:rPr>
              <w:t>76%</w:t>
            </w:r>
            <w:r w:rsidRPr="00F9103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apklaustų mokinių teigia, kad p</w:t>
            </w:r>
            <w:r w:rsidRPr="00F9103E">
              <w:rPr>
                <w:rFonts w:ascii="Times New Roman" w:hAnsi="Times New Roman" w:cs="Times New Roman"/>
                <w:color w:val="000000"/>
                <w:sz w:val="24"/>
                <w:szCs w:val="24"/>
                <w:shd w:val="clear" w:color="auto" w:fill="FFFFFF"/>
              </w:rPr>
              <w:t xml:space="preserve">amokos metu mokytojai </w:t>
            </w:r>
            <w:r>
              <w:rPr>
                <w:rFonts w:ascii="Times New Roman" w:hAnsi="Times New Roman" w:cs="Times New Roman"/>
                <w:color w:val="000000"/>
                <w:sz w:val="24"/>
                <w:szCs w:val="24"/>
                <w:shd w:val="clear" w:color="auto" w:fill="FFFFFF"/>
              </w:rPr>
              <w:t xml:space="preserve">juos </w:t>
            </w:r>
            <w:r w:rsidRPr="00F9103E">
              <w:rPr>
                <w:rFonts w:ascii="Times New Roman" w:hAnsi="Times New Roman" w:cs="Times New Roman"/>
                <w:color w:val="000000"/>
                <w:sz w:val="24"/>
                <w:szCs w:val="24"/>
                <w:shd w:val="clear" w:color="auto" w:fill="FFFFFF"/>
              </w:rPr>
              <w:t>skatina</w:t>
            </w:r>
          </w:p>
          <w:p w:rsidR="00A6458A" w:rsidRPr="001503F8" w:rsidRDefault="001503F8" w:rsidP="001503F8">
            <w:pPr>
              <w:rPr>
                <w:rFonts w:ascii="Times New Roman" w:hAnsi="Times New Roman" w:cs="Times New Roman"/>
                <w:bCs/>
                <w:sz w:val="24"/>
                <w:szCs w:val="24"/>
              </w:rPr>
            </w:pPr>
            <w:r w:rsidRPr="001503F8">
              <w:rPr>
                <w:rFonts w:ascii="Times New Roman" w:hAnsi="Times New Roman" w:cs="Times New Roman"/>
                <w:color w:val="000000"/>
                <w:sz w:val="24"/>
                <w:szCs w:val="24"/>
                <w:shd w:val="clear" w:color="auto" w:fill="FFFFFF"/>
              </w:rPr>
              <w:t xml:space="preserve"> klausti, tyrinėti, ieškoti, bandyti, pritaikyti, analizuoti, spręsti problemas, kurti</w:t>
            </w:r>
            <w:r>
              <w:rPr>
                <w:rFonts w:ascii="Times New Roman" w:hAnsi="Times New Roman" w:cs="Times New Roman"/>
                <w:color w:val="000000"/>
                <w:sz w:val="24"/>
                <w:szCs w:val="24"/>
                <w:shd w:val="clear" w:color="auto" w:fill="FFFFFF"/>
              </w:rPr>
              <w:t>.</w:t>
            </w:r>
          </w:p>
          <w:p w:rsidR="009F01F3" w:rsidRPr="009F01F3" w:rsidRDefault="00756D18" w:rsidP="00BD2121">
            <w:pPr>
              <w:pStyle w:val="ListParagraph"/>
              <w:numPr>
                <w:ilvl w:val="0"/>
                <w:numId w:val="4"/>
              </w:numPr>
              <w:spacing w:after="0" w:line="240" w:lineRule="auto"/>
              <w:rPr>
                <w:rFonts w:ascii="Times New Roman" w:hAnsi="Times New Roman" w:cs="Times New Roman"/>
                <w:bCs/>
                <w:sz w:val="24"/>
                <w:szCs w:val="24"/>
              </w:rPr>
            </w:pPr>
            <w:r w:rsidRPr="00DB3951">
              <w:rPr>
                <w:rFonts w:ascii="Times New Roman" w:hAnsi="Times New Roman" w:cs="Times New Roman"/>
                <w:sz w:val="24"/>
                <w:szCs w:val="24"/>
              </w:rPr>
              <w:t>5</w:t>
            </w:r>
            <w:r w:rsidR="009F01F3">
              <w:rPr>
                <w:rFonts w:ascii="Times New Roman" w:hAnsi="Times New Roman" w:cs="Times New Roman"/>
                <w:sz w:val="24"/>
                <w:szCs w:val="24"/>
              </w:rPr>
              <w:t xml:space="preserve">9 % mokinių  </w:t>
            </w:r>
            <w:r w:rsidRPr="00DB3951">
              <w:rPr>
                <w:rFonts w:ascii="Times New Roman" w:hAnsi="Times New Roman" w:cs="Times New Roman"/>
                <w:sz w:val="24"/>
                <w:szCs w:val="24"/>
              </w:rPr>
              <w:t>turi galimybę pasirinkti užduotis, jų kiekį</w:t>
            </w:r>
            <w:r w:rsidR="009F01F3">
              <w:rPr>
                <w:rFonts w:ascii="Times New Roman" w:hAnsi="Times New Roman" w:cs="Times New Roman"/>
                <w:sz w:val="24"/>
                <w:szCs w:val="24"/>
              </w:rPr>
              <w:t xml:space="preserve">  </w:t>
            </w:r>
            <w:r w:rsidRPr="009F01F3">
              <w:rPr>
                <w:rFonts w:ascii="Times New Roman" w:hAnsi="Times New Roman" w:cs="Times New Roman"/>
                <w:sz w:val="24"/>
                <w:szCs w:val="24"/>
              </w:rPr>
              <w:t xml:space="preserve">pagal savo </w:t>
            </w:r>
          </w:p>
          <w:p w:rsidR="00BD2121" w:rsidRPr="009F01F3" w:rsidRDefault="00756D18" w:rsidP="009F01F3">
            <w:pPr>
              <w:rPr>
                <w:rFonts w:ascii="Times New Roman" w:hAnsi="Times New Roman" w:cs="Times New Roman"/>
                <w:bCs/>
                <w:sz w:val="24"/>
                <w:szCs w:val="24"/>
              </w:rPr>
            </w:pPr>
            <w:r w:rsidRPr="009F01F3">
              <w:rPr>
                <w:rFonts w:ascii="Times New Roman" w:hAnsi="Times New Roman" w:cs="Times New Roman"/>
                <w:sz w:val="24"/>
                <w:szCs w:val="24"/>
              </w:rPr>
              <w:t>gebėjimus.</w:t>
            </w:r>
          </w:p>
          <w:p w:rsidR="00BD2121" w:rsidRDefault="00BD2121" w:rsidP="00BD2121">
            <w:pPr>
              <w:rPr>
                <w:rFonts w:ascii="Times New Roman" w:hAnsi="Times New Roman" w:cs="Times New Roman"/>
                <w:sz w:val="24"/>
                <w:szCs w:val="24"/>
              </w:rPr>
            </w:pPr>
          </w:p>
          <w:p w:rsidR="001F3A10" w:rsidRPr="00BD2121" w:rsidRDefault="001F3A10" w:rsidP="00BD2121">
            <w:pPr>
              <w:pStyle w:val="ListParagraph"/>
              <w:numPr>
                <w:ilvl w:val="0"/>
                <w:numId w:val="4"/>
              </w:numPr>
              <w:spacing w:after="0" w:line="240" w:lineRule="auto"/>
              <w:rPr>
                <w:rFonts w:ascii="Times New Roman" w:hAnsi="Times New Roman" w:cs="Times New Roman"/>
                <w:bCs/>
                <w:sz w:val="24"/>
                <w:szCs w:val="24"/>
              </w:rPr>
            </w:pPr>
            <w:r w:rsidRPr="00BD2121">
              <w:rPr>
                <w:rFonts w:ascii="Times New Roman" w:hAnsi="Times New Roman" w:cs="Times New Roman"/>
                <w:sz w:val="24"/>
                <w:szCs w:val="24"/>
              </w:rPr>
              <w:t xml:space="preserve">Remiantis mokytojų ilgalaikiais teminiais planais, manodienynas.lt </w:t>
            </w:r>
          </w:p>
          <w:p w:rsidR="009A667A" w:rsidRDefault="003B4B5E" w:rsidP="001F3A10">
            <w:pPr>
              <w:rPr>
                <w:rFonts w:ascii="Times New Roman" w:hAnsi="Times New Roman" w:cs="Times New Roman"/>
                <w:sz w:val="24"/>
                <w:szCs w:val="24"/>
              </w:rPr>
            </w:pPr>
            <w:r>
              <w:rPr>
                <w:rFonts w:ascii="Times New Roman" w:hAnsi="Times New Roman" w:cs="Times New Roman"/>
                <w:sz w:val="24"/>
                <w:szCs w:val="24"/>
              </w:rPr>
              <w:t>i</w:t>
            </w:r>
            <w:r w:rsidR="001F3A10" w:rsidRPr="001F3A10">
              <w:rPr>
                <w:rFonts w:ascii="Times New Roman" w:hAnsi="Times New Roman" w:cs="Times New Roman"/>
                <w:sz w:val="24"/>
                <w:szCs w:val="24"/>
              </w:rPr>
              <w:t>nformacija</w:t>
            </w:r>
            <w:r w:rsidR="001F3A10">
              <w:rPr>
                <w:rFonts w:ascii="Times New Roman" w:hAnsi="Times New Roman" w:cs="Times New Roman"/>
                <w:sz w:val="24"/>
                <w:szCs w:val="24"/>
              </w:rPr>
              <w:t>, progimnazijos mėnesio renginių planais</w:t>
            </w:r>
            <w:r>
              <w:rPr>
                <w:rFonts w:ascii="Times New Roman" w:hAnsi="Times New Roman" w:cs="Times New Roman"/>
                <w:sz w:val="24"/>
                <w:szCs w:val="24"/>
              </w:rPr>
              <w:t xml:space="preserve">, </w:t>
            </w:r>
            <w:r w:rsidR="00F561C7">
              <w:rPr>
                <w:rFonts w:ascii="Times New Roman" w:hAnsi="Times New Roman" w:cs="Times New Roman"/>
                <w:sz w:val="24"/>
                <w:szCs w:val="24"/>
              </w:rPr>
              <w:t xml:space="preserve"> 96</w:t>
            </w:r>
            <w:r w:rsidR="001F3A10" w:rsidRPr="001F3A10">
              <w:rPr>
                <w:rFonts w:ascii="Times New Roman" w:hAnsi="Times New Roman" w:cs="Times New Roman"/>
                <w:sz w:val="24"/>
                <w:szCs w:val="24"/>
              </w:rPr>
              <w:t xml:space="preserve"> % mokytojų planuoja ir organizuoja integruotas veiklas </w:t>
            </w:r>
            <w:r>
              <w:rPr>
                <w:rFonts w:ascii="Times New Roman" w:hAnsi="Times New Roman" w:cs="Times New Roman"/>
                <w:sz w:val="24"/>
                <w:szCs w:val="24"/>
              </w:rPr>
              <w:t xml:space="preserve">1-8 klasių mokiniams </w:t>
            </w:r>
            <w:r w:rsidRPr="00900C7F">
              <w:rPr>
                <w:rFonts w:ascii="Times New Roman" w:hAnsi="Times New Roman" w:cs="Times New Roman"/>
                <w:sz w:val="24"/>
                <w:szCs w:val="24"/>
              </w:rPr>
              <w:t>temos, problemos, metodo pagrindu ir kt</w:t>
            </w:r>
            <w:r w:rsidR="00F561C7">
              <w:rPr>
                <w:rFonts w:ascii="Times New Roman" w:hAnsi="Times New Roman" w:cs="Times New Roman"/>
                <w:sz w:val="24"/>
                <w:szCs w:val="24"/>
              </w:rPr>
              <w:t>.</w:t>
            </w:r>
          </w:p>
          <w:p w:rsidR="00BD2121" w:rsidRDefault="00BD2121" w:rsidP="00BD2121">
            <w:pPr>
              <w:pStyle w:val="ListParagraph"/>
              <w:numPr>
                <w:ilvl w:val="0"/>
                <w:numId w:val="7"/>
              </w:numPr>
              <w:spacing w:after="0" w:line="240" w:lineRule="auto"/>
              <w:rPr>
                <w:rFonts w:asciiTheme="majorHAnsi" w:hAnsiTheme="majorHAnsi" w:cstheme="majorHAnsi"/>
                <w:sz w:val="24"/>
                <w:szCs w:val="24"/>
              </w:rPr>
            </w:pPr>
            <w:r w:rsidRPr="00BD2121">
              <w:rPr>
                <w:rFonts w:asciiTheme="majorHAnsi" w:hAnsiTheme="majorHAnsi" w:cstheme="majorHAnsi"/>
                <w:sz w:val="24"/>
                <w:szCs w:val="24"/>
              </w:rPr>
              <w:t>Į ugdymo turinį (formalųjį ir neformalųjį) integruojamos sveikatos ir</w:t>
            </w:r>
          </w:p>
          <w:p w:rsidR="00BD2121" w:rsidRPr="00BD2121" w:rsidRDefault="00BD2121" w:rsidP="00BD2121">
            <w:pPr>
              <w:rPr>
                <w:rFonts w:asciiTheme="majorHAnsi" w:hAnsiTheme="majorHAnsi" w:cstheme="majorHAnsi"/>
                <w:sz w:val="24"/>
                <w:szCs w:val="24"/>
              </w:rPr>
            </w:pPr>
            <w:r w:rsidRPr="00BD2121">
              <w:rPr>
                <w:rFonts w:asciiTheme="majorHAnsi" w:hAnsiTheme="majorHAnsi" w:cstheme="majorHAnsi"/>
                <w:sz w:val="24"/>
                <w:szCs w:val="24"/>
              </w:rPr>
              <w:t xml:space="preserve"> lytiškumo ugdymo bei rengimo šeimai, ugdymo karjerai, alkoholio, tabako ir kitų psichiką veikiančių medžiagų vartojimo prevencijos, žmogaus saugos, gyvenimo įgūdžių ugdymo programos</w:t>
            </w:r>
            <w:r w:rsidR="00EB7FC5">
              <w:rPr>
                <w:rFonts w:asciiTheme="majorHAnsi" w:hAnsiTheme="majorHAnsi" w:cstheme="majorHAnsi"/>
                <w:sz w:val="24"/>
                <w:szCs w:val="24"/>
              </w:rPr>
              <w:t>.</w:t>
            </w:r>
          </w:p>
          <w:p w:rsidR="00F561C7" w:rsidRDefault="003B4B5E" w:rsidP="00F561C7">
            <w:pPr>
              <w:pStyle w:val="ListParagraph"/>
              <w:numPr>
                <w:ilvl w:val="0"/>
                <w:numId w:val="4"/>
              </w:numPr>
              <w:spacing w:after="0" w:line="240" w:lineRule="auto"/>
              <w:rPr>
                <w:rFonts w:ascii="Times New Roman" w:hAnsi="Times New Roman" w:cs="Times New Roman"/>
                <w:bCs/>
                <w:sz w:val="24"/>
                <w:szCs w:val="24"/>
              </w:rPr>
            </w:pPr>
            <w:r w:rsidRPr="00F561C7">
              <w:rPr>
                <w:rFonts w:ascii="Times New Roman" w:hAnsi="Times New Roman" w:cs="Times New Roman"/>
                <w:bCs/>
                <w:sz w:val="24"/>
                <w:szCs w:val="24"/>
              </w:rPr>
              <w:t xml:space="preserve">Tarpdalykinė integracija stebėta </w:t>
            </w:r>
            <w:r w:rsidR="00F561C7">
              <w:rPr>
                <w:rFonts w:ascii="Times New Roman" w:hAnsi="Times New Roman" w:cs="Times New Roman"/>
                <w:bCs/>
                <w:sz w:val="24"/>
                <w:szCs w:val="24"/>
              </w:rPr>
              <w:t xml:space="preserve">60 </w:t>
            </w:r>
            <w:r w:rsidR="00F561C7" w:rsidRPr="001F3A10">
              <w:rPr>
                <w:rFonts w:ascii="Times New Roman" w:hAnsi="Times New Roman" w:cs="Times New Roman"/>
                <w:sz w:val="24"/>
                <w:szCs w:val="24"/>
              </w:rPr>
              <w:t xml:space="preserve">% </w:t>
            </w:r>
            <w:r w:rsidR="00F561C7">
              <w:rPr>
                <w:rFonts w:ascii="Times New Roman" w:hAnsi="Times New Roman" w:cs="Times New Roman"/>
                <w:sz w:val="24"/>
                <w:szCs w:val="24"/>
              </w:rPr>
              <w:t xml:space="preserve">vertintų </w:t>
            </w:r>
            <w:r w:rsidR="00202EB9" w:rsidRPr="00F561C7">
              <w:rPr>
                <w:rFonts w:ascii="Times New Roman" w:hAnsi="Times New Roman" w:cs="Times New Roman"/>
                <w:bCs/>
                <w:sz w:val="24"/>
                <w:szCs w:val="24"/>
              </w:rPr>
              <w:t>pamokų</w:t>
            </w:r>
            <w:r w:rsidR="00F561C7">
              <w:rPr>
                <w:rFonts w:ascii="Times New Roman" w:hAnsi="Times New Roman" w:cs="Times New Roman"/>
                <w:bCs/>
                <w:sz w:val="24"/>
                <w:szCs w:val="24"/>
              </w:rPr>
              <w:t>.</w:t>
            </w:r>
          </w:p>
          <w:p w:rsidR="00453FA8" w:rsidRPr="00453FA8" w:rsidRDefault="00453FA8" w:rsidP="00F561C7">
            <w:pPr>
              <w:pStyle w:val="ListParagraph"/>
              <w:numPr>
                <w:ilvl w:val="0"/>
                <w:numId w:val="4"/>
              </w:numPr>
              <w:spacing w:after="0" w:line="240" w:lineRule="auto"/>
              <w:rPr>
                <w:rFonts w:asciiTheme="majorHAnsi" w:hAnsiTheme="majorHAnsi" w:cstheme="majorHAnsi"/>
                <w:bCs/>
                <w:sz w:val="24"/>
                <w:szCs w:val="24"/>
              </w:rPr>
            </w:pPr>
            <w:r w:rsidRPr="00453FA8">
              <w:rPr>
                <w:rFonts w:asciiTheme="majorHAnsi" w:hAnsiTheme="majorHAnsi" w:cstheme="majorHAnsi"/>
                <w:sz w:val="24"/>
                <w:szCs w:val="24"/>
              </w:rPr>
              <w:lastRenderedPageBreak/>
              <w:t xml:space="preserve">Progimnazijos  1-8 klasių mokiniai dalyvavo   5 integruotuose </w:t>
            </w:r>
          </w:p>
          <w:p w:rsidR="00453FA8" w:rsidRPr="00453FA8" w:rsidRDefault="00453FA8" w:rsidP="00453FA8">
            <w:pPr>
              <w:rPr>
                <w:rFonts w:asciiTheme="majorHAnsi" w:hAnsiTheme="majorHAnsi" w:cstheme="majorHAnsi"/>
                <w:bCs/>
                <w:sz w:val="24"/>
                <w:szCs w:val="24"/>
              </w:rPr>
            </w:pPr>
            <w:r w:rsidRPr="00453FA8">
              <w:rPr>
                <w:rFonts w:asciiTheme="majorHAnsi" w:hAnsiTheme="majorHAnsi" w:cstheme="majorHAnsi"/>
                <w:sz w:val="24"/>
                <w:szCs w:val="24"/>
              </w:rPr>
              <w:t>miesto, respublikos, tarptautiniuose  projektuose , akcijose, renginiuose. Tobulino sveikos gyvensenos, ekologinio švieti</w:t>
            </w:r>
            <w:r>
              <w:rPr>
                <w:rFonts w:asciiTheme="majorHAnsi" w:hAnsiTheme="majorHAnsi" w:cstheme="majorHAnsi"/>
                <w:sz w:val="24"/>
                <w:szCs w:val="24"/>
              </w:rPr>
              <w:t xml:space="preserve">mo, bendradarbiavimo , saviraiškos  įgūdžius, asmenines kompetencijas. </w:t>
            </w:r>
          </w:p>
          <w:p w:rsidR="00BD2121" w:rsidRPr="00BD2121" w:rsidRDefault="00BD2121" w:rsidP="00BD2121">
            <w:pPr>
              <w:pStyle w:val="ListParagraph"/>
              <w:numPr>
                <w:ilvl w:val="0"/>
                <w:numId w:val="6"/>
              </w:numPr>
              <w:spacing w:after="0" w:line="240" w:lineRule="auto"/>
              <w:rPr>
                <w:rFonts w:asciiTheme="majorHAnsi" w:hAnsiTheme="majorHAnsi" w:cstheme="majorHAnsi"/>
                <w:bCs/>
                <w:sz w:val="24"/>
                <w:szCs w:val="24"/>
              </w:rPr>
            </w:pPr>
            <w:r w:rsidRPr="00BD2121">
              <w:rPr>
                <w:rFonts w:asciiTheme="majorHAnsi" w:hAnsiTheme="majorHAnsi" w:cstheme="majorHAnsi"/>
                <w:sz w:val="24"/>
                <w:szCs w:val="24"/>
              </w:rPr>
              <w:t xml:space="preserve">Nepamokinės veiklos metu dažnai integruojami specifiniai įvairių </w:t>
            </w:r>
          </w:p>
          <w:p w:rsidR="00F561C7" w:rsidRPr="00BD2121" w:rsidRDefault="00BD2121" w:rsidP="00BD2121">
            <w:pPr>
              <w:rPr>
                <w:rFonts w:asciiTheme="majorHAnsi" w:hAnsiTheme="majorHAnsi" w:cstheme="majorHAnsi"/>
                <w:bCs/>
                <w:sz w:val="24"/>
                <w:szCs w:val="24"/>
              </w:rPr>
            </w:pPr>
            <w:r w:rsidRPr="00BD2121">
              <w:rPr>
                <w:rFonts w:asciiTheme="majorHAnsi" w:hAnsiTheme="majorHAnsi" w:cstheme="majorHAnsi"/>
                <w:sz w:val="24"/>
                <w:szCs w:val="24"/>
              </w:rPr>
              <w:t>mokomųjų dalykų įgūdžiai, žinios, tobulinami praktiniai mokinių gebėjimai.</w:t>
            </w:r>
          </w:p>
          <w:p w:rsidR="009A667A" w:rsidRPr="009F01F3" w:rsidRDefault="009A667A" w:rsidP="009F01F3">
            <w:pPr>
              <w:rPr>
                <w:rFonts w:ascii="Times New Roman" w:hAnsi="Times New Roman" w:cs="Times New Roman"/>
                <w:bCs/>
                <w:sz w:val="24"/>
                <w:szCs w:val="24"/>
              </w:rPr>
            </w:pPr>
          </w:p>
          <w:p w:rsidR="009A667A" w:rsidRDefault="009A667A" w:rsidP="009A667A">
            <w:pPr>
              <w:pStyle w:val="ListParagraph"/>
              <w:spacing w:after="0" w:line="240" w:lineRule="auto"/>
              <w:rPr>
                <w:rFonts w:ascii="Times New Roman" w:hAnsi="Times New Roman" w:cs="Times New Roman"/>
                <w:bCs/>
                <w:sz w:val="24"/>
                <w:szCs w:val="24"/>
              </w:rPr>
            </w:pPr>
          </w:p>
          <w:p w:rsidR="009F01F3" w:rsidRPr="001503F8" w:rsidRDefault="009F01F3" w:rsidP="009F01F3">
            <w:pPr>
              <w:pStyle w:val="ListParagraph"/>
              <w:numPr>
                <w:ilvl w:val="0"/>
                <w:numId w:val="6"/>
              </w:numPr>
              <w:spacing w:after="0" w:line="240" w:lineRule="auto"/>
              <w:rPr>
                <w:rFonts w:ascii="Times New Roman" w:hAnsi="Times New Roman" w:cs="Times New Roman"/>
                <w:color w:val="000000"/>
                <w:sz w:val="24"/>
                <w:szCs w:val="24"/>
                <w:shd w:val="clear" w:color="auto" w:fill="FFFFFF"/>
              </w:rPr>
            </w:pPr>
            <w:r w:rsidRPr="001503F8">
              <w:rPr>
                <w:rFonts w:ascii="Times New Roman" w:hAnsi="Times New Roman" w:cs="Times New Roman"/>
                <w:bCs/>
                <w:sz w:val="24"/>
                <w:szCs w:val="24"/>
              </w:rPr>
              <w:t>93% pamokų stebėtas palankus ugdymui(-si) mikroklimatas.</w:t>
            </w:r>
          </w:p>
          <w:p w:rsidR="00A6458A" w:rsidRDefault="00A6458A" w:rsidP="00A6458A">
            <w:pPr>
              <w:pStyle w:val="ListParagraph"/>
              <w:numPr>
                <w:ilvl w:val="0"/>
                <w:numId w:val="6"/>
              </w:numPr>
              <w:spacing w:after="0" w:line="240" w:lineRule="auto"/>
              <w:rPr>
                <w:rFonts w:ascii="Times New Roman" w:hAnsi="Times New Roman" w:cs="Times New Roman"/>
                <w:color w:val="000000"/>
                <w:sz w:val="24"/>
                <w:szCs w:val="24"/>
                <w:shd w:val="clear" w:color="auto" w:fill="FFFFFF"/>
              </w:rPr>
            </w:pPr>
            <w:r w:rsidRPr="00A6458A">
              <w:rPr>
                <w:rFonts w:ascii="Times New Roman" w:hAnsi="Times New Roman" w:cs="Times New Roman"/>
                <w:color w:val="000000"/>
                <w:sz w:val="24"/>
                <w:szCs w:val="24"/>
                <w:shd w:val="clear" w:color="auto" w:fill="FFFFFF"/>
              </w:rPr>
              <w:t>84% apklaustų mokinių teigia, kad mokytojų padedami jie mokosi vertinti ir</w:t>
            </w:r>
          </w:p>
          <w:p w:rsidR="00A6458A" w:rsidRDefault="00A6458A" w:rsidP="00A6458A">
            <w:pPr>
              <w:rPr>
                <w:rFonts w:ascii="Times New Roman" w:hAnsi="Times New Roman" w:cs="Times New Roman"/>
                <w:color w:val="000000"/>
                <w:sz w:val="24"/>
                <w:szCs w:val="24"/>
                <w:shd w:val="clear" w:color="auto" w:fill="FFFFFF"/>
              </w:rPr>
            </w:pPr>
            <w:r w:rsidRPr="00A6458A">
              <w:rPr>
                <w:rFonts w:ascii="Times New Roman" w:hAnsi="Times New Roman" w:cs="Times New Roman"/>
                <w:color w:val="000000"/>
                <w:sz w:val="24"/>
                <w:szCs w:val="24"/>
                <w:shd w:val="clear" w:color="auto" w:fill="FFFFFF"/>
              </w:rPr>
              <w:t xml:space="preserve"> įsivertinti savo paties pasiekimus ir pažangą.</w:t>
            </w:r>
          </w:p>
          <w:p w:rsidR="009D62A0" w:rsidRPr="009D62A0" w:rsidRDefault="009D62A0" w:rsidP="009D62A0">
            <w:pPr>
              <w:pStyle w:val="ListParagraph"/>
              <w:numPr>
                <w:ilvl w:val="0"/>
                <w:numId w:val="8"/>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81% mokytojų pamokose </w:t>
            </w:r>
            <w:r w:rsidRPr="009D62A0">
              <w:rPr>
                <w:rFonts w:ascii="Times New Roman" w:hAnsi="Times New Roman" w:cs="Times New Roman"/>
                <w:bCs/>
                <w:sz w:val="24"/>
                <w:szCs w:val="24"/>
              </w:rPr>
              <w:t xml:space="preserve"> taikoma</w:t>
            </w:r>
            <w:r>
              <w:rPr>
                <w:rFonts w:ascii="Times New Roman" w:hAnsi="Times New Roman" w:cs="Times New Roman"/>
                <w:bCs/>
                <w:sz w:val="24"/>
                <w:szCs w:val="24"/>
              </w:rPr>
              <w:t xml:space="preserve"> </w:t>
            </w:r>
            <w:r w:rsidRPr="009D62A0">
              <w:rPr>
                <w:rFonts w:ascii="Times New Roman" w:hAnsi="Times New Roman" w:cs="Times New Roman"/>
                <w:bCs/>
                <w:sz w:val="24"/>
                <w:szCs w:val="24"/>
              </w:rPr>
              <w:t xml:space="preserve">įvairaus pobūdžio refleksija. </w:t>
            </w:r>
          </w:p>
          <w:p w:rsidR="001503F8" w:rsidRPr="00B46FB5" w:rsidRDefault="001503F8" w:rsidP="00B46FB5">
            <w:pPr>
              <w:ind w:left="360"/>
              <w:rPr>
                <w:rFonts w:ascii="Times New Roman" w:hAnsi="Times New Roman" w:cs="Times New Roman"/>
                <w:color w:val="000000"/>
                <w:sz w:val="24"/>
                <w:szCs w:val="24"/>
                <w:shd w:val="clear" w:color="auto" w:fill="FFFFFF"/>
              </w:rPr>
            </w:pPr>
          </w:p>
          <w:p w:rsidR="00AA031E" w:rsidRPr="00AA031E" w:rsidRDefault="00AA031E">
            <w:pPr>
              <w:rPr>
                <w:rFonts w:ascii="Times New Roman" w:hAnsi="Times New Roman" w:cs="Times New Roman"/>
                <w:sz w:val="24"/>
                <w:szCs w:val="24"/>
              </w:rPr>
            </w:pPr>
          </w:p>
        </w:tc>
      </w:tr>
    </w:tbl>
    <w:p w:rsidR="007B436C" w:rsidRDefault="007B436C"/>
    <w:p w:rsidR="00EA4D79" w:rsidRDefault="00EA4D79"/>
    <w:p w:rsidR="007B436C" w:rsidRDefault="007B436C"/>
    <w:sectPr w:rsidR="007B436C" w:rsidSect="00EB7FC5">
      <w:pgSz w:w="16838" w:h="11906" w:orient="landscape"/>
      <w:pgMar w:top="426" w:right="820"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264"/>
    <w:multiLevelType w:val="hybridMultilevel"/>
    <w:tmpl w:val="C25CE3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D20045"/>
    <w:multiLevelType w:val="hybridMultilevel"/>
    <w:tmpl w:val="1F8A5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F4381B"/>
    <w:multiLevelType w:val="hybridMultilevel"/>
    <w:tmpl w:val="25C66A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7BB3EF2"/>
    <w:multiLevelType w:val="hybridMultilevel"/>
    <w:tmpl w:val="E0862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B805222"/>
    <w:multiLevelType w:val="hybridMultilevel"/>
    <w:tmpl w:val="347E23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0CE34DA"/>
    <w:multiLevelType w:val="hybridMultilevel"/>
    <w:tmpl w:val="83EC94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4BE6329"/>
    <w:multiLevelType w:val="multilevel"/>
    <w:tmpl w:val="0B96DC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EFA0A06"/>
    <w:multiLevelType w:val="hybridMultilevel"/>
    <w:tmpl w:val="8486680A"/>
    <w:lvl w:ilvl="0" w:tplc="C114B19C">
      <w:start w:val="1"/>
      <w:numFmt w:val="decimal"/>
      <w:lvlText w:val="%1."/>
      <w:lvlJc w:val="left"/>
      <w:pPr>
        <w:tabs>
          <w:tab w:val="num" w:pos="720"/>
        </w:tabs>
        <w:ind w:left="720" w:hanging="360"/>
      </w:pPr>
    </w:lvl>
    <w:lvl w:ilvl="1" w:tplc="61A20A52" w:tentative="1">
      <w:start w:val="1"/>
      <w:numFmt w:val="decimal"/>
      <w:lvlText w:val="%2."/>
      <w:lvlJc w:val="left"/>
      <w:pPr>
        <w:tabs>
          <w:tab w:val="num" w:pos="1440"/>
        </w:tabs>
        <w:ind w:left="1440" w:hanging="360"/>
      </w:pPr>
    </w:lvl>
    <w:lvl w:ilvl="2" w:tplc="702A8A98" w:tentative="1">
      <w:start w:val="1"/>
      <w:numFmt w:val="decimal"/>
      <w:lvlText w:val="%3."/>
      <w:lvlJc w:val="left"/>
      <w:pPr>
        <w:tabs>
          <w:tab w:val="num" w:pos="2160"/>
        </w:tabs>
        <w:ind w:left="2160" w:hanging="360"/>
      </w:pPr>
    </w:lvl>
    <w:lvl w:ilvl="3" w:tplc="4DFE6EE4" w:tentative="1">
      <w:start w:val="1"/>
      <w:numFmt w:val="decimal"/>
      <w:lvlText w:val="%4."/>
      <w:lvlJc w:val="left"/>
      <w:pPr>
        <w:tabs>
          <w:tab w:val="num" w:pos="2880"/>
        </w:tabs>
        <w:ind w:left="2880" w:hanging="360"/>
      </w:pPr>
    </w:lvl>
    <w:lvl w:ilvl="4" w:tplc="9FA40752" w:tentative="1">
      <w:start w:val="1"/>
      <w:numFmt w:val="decimal"/>
      <w:lvlText w:val="%5."/>
      <w:lvlJc w:val="left"/>
      <w:pPr>
        <w:tabs>
          <w:tab w:val="num" w:pos="3600"/>
        </w:tabs>
        <w:ind w:left="3600" w:hanging="360"/>
      </w:pPr>
    </w:lvl>
    <w:lvl w:ilvl="5" w:tplc="1F44C508" w:tentative="1">
      <w:start w:val="1"/>
      <w:numFmt w:val="decimal"/>
      <w:lvlText w:val="%6."/>
      <w:lvlJc w:val="left"/>
      <w:pPr>
        <w:tabs>
          <w:tab w:val="num" w:pos="4320"/>
        </w:tabs>
        <w:ind w:left="4320" w:hanging="360"/>
      </w:pPr>
    </w:lvl>
    <w:lvl w:ilvl="6" w:tplc="7518B952" w:tentative="1">
      <w:start w:val="1"/>
      <w:numFmt w:val="decimal"/>
      <w:lvlText w:val="%7."/>
      <w:lvlJc w:val="left"/>
      <w:pPr>
        <w:tabs>
          <w:tab w:val="num" w:pos="5040"/>
        </w:tabs>
        <w:ind w:left="5040" w:hanging="360"/>
      </w:pPr>
    </w:lvl>
    <w:lvl w:ilvl="7" w:tplc="FC7CCD04" w:tentative="1">
      <w:start w:val="1"/>
      <w:numFmt w:val="decimal"/>
      <w:lvlText w:val="%8."/>
      <w:lvlJc w:val="left"/>
      <w:pPr>
        <w:tabs>
          <w:tab w:val="num" w:pos="5760"/>
        </w:tabs>
        <w:ind w:left="5760" w:hanging="360"/>
      </w:pPr>
    </w:lvl>
    <w:lvl w:ilvl="8" w:tplc="B70A89CE" w:tentative="1">
      <w:start w:val="1"/>
      <w:numFmt w:val="decimal"/>
      <w:lvlText w:val="%9."/>
      <w:lvlJc w:val="left"/>
      <w:pPr>
        <w:tabs>
          <w:tab w:val="num" w:pos="6480"/>
        </w:tabs>
        <w:ind w:left="6480" w:hanging="360"/>
      </w:pPr>
    </w:lvl>
  </w:abstractNum>
  <w:num w:numId="1">
    <w:abstractNumId w:val="6"/>
  </w:num>
  <w:num w:numId="2">
    <w:abstractNumId w:val="4"/>
  </w:num>
  <w:num w:numId="3">
    <w:abstractNumId w:val="7"/>
  </w:num>
  <w:num w:numId="4">
    <w:abstractNumId w:val="3"/>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6C"/>
    <w:rsid w:val="001503F8"/>
    <w:rsid w:val="001F3A10"/>
    <w:rsid w:val="00202EB9"/>
    <w:rsid w:val="002741EE"/>
    <w:rsid w:val="002F0B2F"/>
    <w:rsid w:val="003B4B5E"/>
    <w:rsid w:val="00453FA8"/>
    <w:rsid w:val="005651F4"/>
    <w:rsid w:val="00566EF9"/>
    <w:rsid w:val="0066061C"/>
    <w:rsid w:val="00693959"/>
    <w:rsid w:val="00756D18"/>
    <w:rsid w:val="007B436C"/>
    <w:rsid w:val="00903D78"/>
    <w:rsid w:val="009978E0"/>
    <w:rsid w:val="009A667A"/>
    <w:rsid w:val="009D62A0"/>
    <w:rsid w:val="009F01F3"/>
    <w:rsid w:val="00A6458A"/>
    <w:rsid w:val="00AA031E"/>
    <w:rsid w:val="00B46FB5"/>
    <w:rsid w:val="00BD2121"/>
    <w:rsid w:val="00DB3951"/>
    <w:rsid w:val="00E2353C"/>
    <w:rsid w:val="00EA4D79"/>
    <w:rsid w:val="00EB7FC5"/>
    <w:rsid w:val="00F561C7"/>
    <w:rsid w:val="00F970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A529A-15FF-4AF0-AC7B-44310563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53C"/>
    <w:pPr>
      <w:spacing w:after="0" w:line="240" w:lineRule="auto"/>
    </w:pPr>
  </w:style>
  <w:style w:type="table" w:styleId="TableGrid">
    <w:name w:val="Table Grid"/>
    <w:basedOn w:val="TableNormal"/>
    <w:uiPriority w:val="39"/>
    <w:rsid w:val="00AA0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1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2764</Words>
  <Characters>1576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Mikalajuniene</dc:creator>
  <cp:keywords/>
  <dc:description/>
  <cp:lastModifiedBy>Vilma Mikalajuniene</cp:lastModifiedBy>
  <cp:revision>7</cp:revision>
  <dcterms:created xsi:type="dcterms:W3CDTF">2019-06-15T07:28:00Z</dcterms:created>
  <dcterms:modified xsi:type="dcterms:W3CDTF">2019-06-16T20:35:00Z</dcterms:modified>
</cp:coreProperties>
</file>