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pagrindine"/>
        <w:tag w:val="part_46c1bf196f8243319c215c45d7c24817"/>
        <w:id w:val="116805379"/>
        <w:lock w:val="sdtLocked"/>
      </w:sdtPr>
      <w:sdtContent>
        <w:bookmarkStart w:id="0" w:name="_GoBack" w:displacedByCustomXml="prev"/>
        <w:p w:rsidR="00EC4D68" w:rsidRDefault="00D0519A">
          <w:pPr>
            <w:tabs>
              <w:tab w:val="center" w:pos="4819"/>
              <w:tab w:val="right" w:pos="9638"/>
            </w:tabs>
            <w:overflowPunct w:val="0"/>
            <w:jc w:val="center"/>
            <w:textAlignment w:val="baseline"/>
            <w:rPr>
              <w:szCs w:val="24"/>
            </w:rPr>
          </w:pPr>
          <w:r>
            <w:rPr>
              <w:b/>
              <w:bCs/>
              <w:noProof/>
              <w:color w:val="000000"/>
              <w:szCs w:val="24"/>
              <w:lang w:eastAsia="lt-LT"/>
            </w:rPr>
            <w:drawing>
              <wp:inline distT="0" distB="0" distL="0" distR="0">
                <wp:extent cx="54102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 cy="449580"/>
                        </a:xfrm>
                        <a:prstGeom prst="rect">
                          <a:avLst/>
                        </a:prstGeom>
                        <a:noFill/>
                        <a:ln>
                          <a:noFill/>
                        </a:ln>
                      </pic:spPr>
                    </pic:pic>
                  </a:graphicData>
                </a:graphic>
              </wp:inline>
            </w:drawing>
          </w:r>
        </w:p>
        <w:p w:rsidR="00EC4D68" w:rsidRDefault="00EC4D68">
          <w:pPr>
            <w:tabs>
              <w:tab w:val="center" w:pos="4819"/>
              <w:tab w:val="right" w:pos="9638"/>
            </w:tabs>
            <w:overflowPunct w:val="0"/>
            <w:jc w:val="center"/>
            <w:textAlignment w:val="baseline"/>
            <w:rPr>
              <w:b/>
              <w:bCs/>
              <w:color w:val="000000"/>
              <w:szCs w:val="24"/>
            </w:rPr>
          </w:pPr>
        </w:p>
        <w:p w:rsidR="00EC4D68" w:rsidRDefault="00D0519A">
          <w:pPr>
            <w:ind w:left="57" w:right="57"/>
            <w:jc w:val="center"/>
            <w:rPr>
              <w:b/>
              <w:bCs/>
              <w:color w:val="000000"/>
              <w:szCs w:val="24"/>
            </w:rPr>
          </w:pPr>
          <w:r>
            <w:rPr>
              <w:b/>
              <w:bCs/>
              <w:color w:val="000000"/>
              <w:szCs w:val="24"/>
            </w:rPr>
            <w:t>LIETUVOS RESPUBLIKOS ŠVIETIMO IR MOKSLO MINISTRAS</w:t>
          </w:r>
        </w:p>
        <w:p w:rsidR="00EC4D68" w:rsidRDefault="00EC4D68">
          <w:pPr>
            <w:ind w:left="57" w:right="57"/>
            <w:jc w:val="center"/>
            <w:rPr>
              <w:color w:val="000000"/>
              <w:szCs w:val="24"/>
            </w:rPr>
          </w:pPr>
        </w:p>
        <w:p w:rsidR="00EC4D68" w:rsidRDefault="00D0519A">
          <w:pPr>
            <w:overflowPunct w:val="0"/>
            <w:ind w:left="57" w:right="57"/>
            <w:jc w:val="center"/>
            <w:textAlignment w:val="baseline"/>
            <w:rPr>
              <w:b/>
              <w:bCs/>
              <w:color w:val="000000"/>
              <w:szCs w:val="24"/>
            </w:rPr>
          </w:pPr>
          <w:r>
            <w:rPr>
              <w:b/>
              <w:bCs/>
              <w:color w:val="000000"/>
              <w:szCs w:val="24"/>
            </w:rPr>
            <w:t>ĮSAKYMAS</w:t>
          </w:r>
        </w:p>
        <w:p w:rsidR="00EC4D68" w:rsidRDefault="00D0519A">
          <w:pPr>
            <w:keepLines/>
            <w:suppressAutoHyphens/>
            <w:jc w:val="center"/>
            <w:textAlignment w:val="center"/>
            <w:rPr>
              <w:rFonts w:eastAsia="Calibri"/>
              <w:caps/>
              <w:color w:val="000000"/>
              <w:szCs w:val="24"/>
              <w:lang w:eastAsia="lt-LT"/>
            </w:rPr>
          </w:pPr>
          <w:r>
            <w:rPr>
              <w:rFonts w:eastAsia="Calibri"/>
              <w:b/>
              <w:bCs/>
              <w:caps/>
              <w:color w:val="000000"/>
              <w:szCs w:val="24"/>
              <w:lang w:eastAsia="lt-LT"/>
            </w:rPr>
            <w:t xml:space="preserve">DĖL ŠVIETIMO IR MOKSLO MINISTRO 2012 M. VASARIO 13 D. ĮSAKYMO NR. V-258 „DĖL </w:t>
          </w:r>
          <w:r>
            <w:rPr>
              <w:rFonts w:eastAsia="Calibri"/>
              <w:b/>
              <w:bCs/>
              <w:caps/>
              <w:szCs w:val="24"/>
              <w:lang w:eastAsia="lt-LT"/>
            </w:rPr>
            <w:t>PAGRINDINIO UGDYMO PASIEKIMŲ PATIKRINIMO, KALBŲ ĮSKAITŲ, BRANDOS EGZAMINŲ UŽDUOTIES FORMOS, VYKDYMO IR VERTINIMO INSTRUKCIJŲ PRITAIKYMO MOKINIAMS, BUVUSIEMS MOKINIAMS IR EKSTERNAMS, TURINTIEMS SPECIALIŲJŲ UGDYMOSI POREIKIŲ, TVARKOS APRAŠO PATVIRTINIMO</w:t>
          </w:r>
          <w:r>
            <w:rPr>
              <w:rFonts w:eastAsia="Calibri"/>
              <w:b/>
              <w:bCs/>
              <w:caps/>
              <w:color w:val="000000"/>
              <w:szCs w:val="24"/>
              <w:lang w:eastAsia="lt-LT"/>
            </w:rPr>
            <w:t>“ PAKEITIMO</w:t>
          </w:r>
        </w:p>
        <w:p w:rsidR="00EC4D68" w:rsidRDefault="00EC4D68">
          <w:pPr>
            <w:overflowPunct w:val="0"/>
            <w:ind w:left="57" w:right="57"/>
            <w:jc w:val="center"/>
            <w:textAlignment w:val="baseline"/>
            <w:rPr>
              <w:b/>
              <w:bCs/>
              <w:color w:val="000000"/>
              <w:szCs w:val="24"/>
            </w:rPr>
          </w:pPr>
        </w:p>
        <w:p w:rsidR="00EC4D68" w:rsidRDefault="00D0519A">
          <w:pPr>
            <w:overflowPunct w:val="0"/>
            <w:ind w:left="57" w:right="57"/>
            <w:jc w:val="center"/>
            <w:textAlignment w:val="baseline"/>
            <w:rPr>
              <w:color w:val="000000"/>
              <w:szCs w:val="24"/>
              <w:lang w:eastAsia="lt-LT"/>
            </w:rPr>
          </w:pPr>
          <w:r>
            <w:rPr>
              <w:color w:val="000000"/>
              <w:szCs w:val="24"/>
            </w:rPr>
            <w:t>2016 m. vasario 29 d. d. Nr. V-94</w:t>
          </w:r>
        </w:p>
        <w:p w:rsidR="00EC4D68" w:rsidRDefault="00D0519A">
          <w:pPr>
            <w:overflowPunct w:val="0"/>
            <w:ind w:left="57" w:right="57"/>
            <w:jc w:val="center"/>
            <w:textAlignment w:val="baseline"/>
            <w:rPr>
              <w:color w:val="000000"/>
              <w:szCs w:val="24"/>
            </w:rPr>
          </w:pPr>
          <w:r>
            <w:rPr>
              <w:color w:val="000000"/>
              <w:szCs w:val="24"/>
            </w:rPr>
            <w:t>Vilnius</w:t>
          </w:r>
        </w:p>
        <w:p w:rsidR="00EC4D68" w:rsidRDefault="00EC4D68" w:rsidP="00D0519A">
          <w:pPr>
            <w:overflowPunct w:val="0"/>
            <w:ind w:left="57" w:right="57"/>
            <w:textAlignment w:val="baseline"/>
            <w:rPr>
              <w:color w:val="000000"/>
              <w:szCs w:val="24"/>
            </w:rPr>
          </w:pPr>
        </w:p>
        <w:p w:rsidR="00EC4D68" w:rsidRDefault="00EC4D68" w:rsidP="00D0519A">
          <w:pPr>
            <w:overflowPunct w:val="0"/>
            <w:ind w:left="57" w:right="57"/>
            <w:textAlignment w:val="baseline"/>
            <w:rPr>
              <w:color w:val="000000"/>
              <w:szCs w:val="24"/>
            </w:rPr>
          </w:pPr>
        </w:p>
        <w:sdt>
          <w:sdtPr>
            <w:alias w:val="1 p."/>
            <w:tag w:val="part_2692ad6f19964a8caf12c1c1232d3667"/>
            <w:id w:val="-237557623"/>
            <w:lock w:val="sdtLocked"/>
          </w:sdtPr>
          <w:sdtContent>
            <w:p w:rsidR="00EC4D68" w:rsidRDefault="0005106E">
              <w:pPr>
                <w:overflowPunct w:val="0"/>
                <w:ind w:firstLine="567"/>
                <w:jc w:val="both"/>
                <w:textAlignment w:val="baseline"/>
                <w:rPr>
                  <w:color w:val="000000"/>
                  <w:szCs w:val="24"/>
                </w:rPr>
              </w:pPr>
              <w:sdt>
                <w:sdtPr>
                  <w:alias w:val="Numeris"/>
                  <w:tag w:val="nr_2692ad6f19964a8caf12c1c1232d3667"/>
                  <w:id w:val="-1768231470"/>
                  <w:lock w:val="sdtLocked"/>
                </w:sdtPr>
                <w:sdtContent>
                  <w:r w:rsidR="00D0519A">
                    <w:rPr>
                      <w:szCs w:val="24"/>
                    </w:rPr>
                    <w:t>1</w:t>
                  </w:r>
                </w:sdtContent>
              </w:sdt>
              <w:r w:rsidR="00D0519A">
                <w:rPr>
                  <w:szCs w:val="24"/>
                </w:rPr>
                <w:t xml:space="preserve">. </w:t>
              </w:r>
              <w:r w:rsidR="00D0519A">
                <w:rPr>
                  <w:color w:val="000000"/>
                  <w:szCs w:val="24"/>
                </w:rPr>
                <w:t xml:space="preserve">P a k e i č i u  Lietuvos Respublikos švietimo ir mokslo ministro 2012 m. vasario 13 d. įsakymą Nr. V-258 „Dėl Pagrindinio ugdymo pasiekimų patikrinimo, kalbų įskaitų, brandos egzaminų užduoties formos, vykdymo ir vertinimo instrukcijų pritaikymo mokiniams, buvusiems mokiniams ir eksternams, turintiems specialiųjų ugdymosi poreikių, tvarkos aprašo patvirtinimo“ ir jį išdėstau nauja redakcija (Pagrindinio ugdymo pasiekimų patikrinimo, kalbų įskaitų, brandos egzaminų užduoties formos, vykdymo ir vertinimo instrukcijų pritaikymo mokiniams, buvusiems mokiniams ir eksternams, turintiems specialiųjų ugdymosi poreikių, tvarkos aprašas nauja redakcija nedėstomas): </w:t>
              </w:r>
            </w:p>
            <w:p w:rsidR="00EC4D68" w:rsidRDefault="00EC4D68">
              <w:pPr>
                <w:overflowPunct w:val="0"/>
                <w:ind w:firstLine="567"/>
                <w:jc w:val="both"/>
                <w:textAlignment w:val="baseline"/>
                <w:rPr>
                  <w:color w:val="000000"/>
                  <w:szCs w:val="24"/>
                </w:rPr>
              </w:pPr>
            </w:p>
            <w:sdt>
              <w:sdtPr>
                <w:alias w:val="citata"/>
                <w:tag w:val="part_11760d6aded14514ae26e447d3eacef2"/>
                <w:id w:val="-922179329"/>
                <w:lock w:val="sdtLocked"/>
              </w:sdtPr>
              <w:sdtContent>
                <w:sdt>
                  <w:sdtPr>
                    <w:alias w:val="pagrindine"/>
                    <w:tag w:val="part_f48b5d9dfa7f4bc0901c63c0c4c72a2c"/>
                    <w:id w:val="1187948281"/>
                    <w:lock w:val="sdtLocked"/>
                  </w:sdtPr>
                  <w:sdtContent>
                    <w:p w:rsidR="00EC4D68" w:rsidRDefault="00D0519A">
                      <w:pPr>
                        <w:overflowPunct w:val="0"/>
                        <w:jc w:val="center"/>
                        <w:textAlignment w:val="baseline"/>
                        <w:rPr>
                          <w:color w:val="000000"/>
                          <w:szCs w:val="24"/>
                        </w:rPr>
                      </w:pPr>
                      <w:r>
                        <w:rPr>
                          <w:color w:val="000000"/>
                          <w:szCs w:val="24"/>
                        </w:rPr>
                        <w:t>„</w:t>
                      </w:r>
                      <w:r>
                        <w:rPr>
                          <w:b/>
                          <w:color w:val="000000"/>
                          <w:szCs w:val="24"/>
                        </w:rPr>
                        <w:t>LIETUVOS RESPUBLIKOS ŠVIETIMO IR MOKSLO MINISTRAS</w:t>
                      </w:r>
                    </w:p>
                    <w:p w:rsidR="00EC4D68" w:rsidRDefault="00EC4D68">
                      <w:pPr>
                        <w:overflowPunct w:val="0"/>
                        <w:jc w:val="center"/>
                        <w:textAlignment w:val="baseline"/>
                        <w:rPr>
                          <w:color w:val="000000"/>
                          <w:szCs w:val="24"/>
                        </w:rPr>
                      </w:pPr>
                    </w:p>
                    <w:p w:rsidR="00EC4D68" w:rsidRDefault="00D0519A">
                      <w:pPr>
                        <w:overflowPunct w:val="0"/>
                        <w:jc w:val="center"/>
                        <w:textAlignment w:val="baseline"/>
                        <w:rPr>
                          <w:szCs w:val="24"/>
                        </w:rPr>
                      </w:pPr>
                      <w:r>
                        <w:rPr>
                          <w:b/>
                          <w:color w:val="000000"/>
                          <w:szCs w:val="24"/>
                        </w:rPr>
                        <w:t>ĮSAKYMAS</w:t>
                      </w:r>
                    </w:p>
                    <w:p w:rsidR="00EC4D68" w:rsidRDefault="00D0519A">
                      <w:pPr>
                        <w:overflowPunct w:val="0"/>
                        <w:ind w:firstLine="60"/>
                        <w:jc w:val="center"/>
                        <w:textAlignment w:val="baseline"/>
                        <w:rPr>
                          <w:szCs w:val="24"/>
                        </w:rPr>
                      </w:pPr>
                      <w:r>
                        <w:rPr>
                          <w:b/>
                          <w:szCs w:val="24"/>
                        </w:rPr>
                        <w:t>DĖL PAGRINDINIO UGDYMO PASIEKIMŲ PATIKRINIMO, LIETUVIŲ KALBOS IR LITERATŪROS ĮSKAITOS, BRANDOS EGZAMINŲ UŽDUOTIES FORMOS, VYKDYMO IR VERTINIMO INSTRUKCIJŲ PRITAIKYMO MOKINIAMS, BUVUSIEMS MOKINIAMS IR EKSTERNAMS, TURINTIEMS SPECIALIŲJŲ UGDYMOSI POREIKIŲ, TVARKOS APRAŠO PATVIRTINIMO</w:t>
                      </w:r>
                      <w:r>
                        <w:rPr>
                          <w:szCs w:val="24"/>
                        </w:rPr>
                        <w:t>“</w:t>
                      </w:r>
                    </w:p>
                    <w:p w:rsidR="00EC4D68" w:rsidRDefault="00EC4D68">
                      <w:pPr>
                        <w:overflowPunct w:val="0"/>
                        <w:jc w:val="both"/>
                        <w:textAlignment w:val="baseline"/>
                        <w:rPr>
                          <w:szCs w:val="24"/>
                        </w:rPr>
                      </w:pPr>
                    </w:p>
                    <w:sdt>
                      <w:sdtPr>
                        <w:alias w:val="preambule"/>
                        <w:tag w:val="part_775762dd8a234994b1b01ae1e196b1cb"/>
                        <w:id w:val="654419275"/>
                        <w:lock w:val="sdtLocked"/>
                      </w:sdtPr>
                      <w:sdtContent>
                        <w:p w:rsidR="00EC4D68" w:rsidRDefault="00D0519A">
                          <w:pPr>
                            <w:overflowPunct w:val="0"/>
                            <w:ind w:firstLine="567"/>
                            <w:jc w:val="both"/>
                            <w:textAlignment w:val="baseline"/>
                            <w:rPr>
                              <w:szCs w:val="24"/>
                            </w:rPr>
                          </w:pPr>
                          <w:r>
                            <w:rPr>
                              <w:szCs w:val="24"/>
                            </w:rPr>
                            <w:t>Vadovaudamasi Lietuvos Respublikos švietimo įstatymo 38 straipsnio 3 dalimi, Brandos egzaminų organizavimo ir vykdymo tvarkos aprašo, patvirtinto Lietuvos Respublikos švietimo ir mokslo ministro 2006 m. gruodžio 18 d. įsakymu Nr. ISAK-2391 „Dėl Brandos egzaminų organizavimo ir vykdymo tvarkos aprašo ir Lietuvių kalbos ir literatūros įskaitos organizavimo ir vykdymo tvarkos aprašo patvirtinimo“, 41 punktu, Lietuvių kalbos ir literatūros įskaitos organizavimo ir vykdymo tvarkos aprašo, patvirtinto Lietuvos Respublikos švietimo ir mokslo ministro 2006 m. gruodžio 18 d. įsakymu Nr. ISAK-2391 „Dėl Brandos egzaminų organizavimo ir vykdymo tvarkos aprašo ir Lietuvių kalbos ir literatūros įskaitos organizavimo ir vykdymo tvarkos aprašo patvirtinimo“, 3 punktu, Pagrindinio ugdymo pasiekimų patikrinimo organizavimo ir vykdymo tvarkos aprašo, patvirtinto Lietuvos Respublikos švietimo ir mokslo ministro 2011 m. gruodžio 30 d. įsakymu Nr. V-2558 „Dėl Pagrindinio ugdymo pasiekimų patikrinimo organizavimo ir vykdymo tvarkos aprašo patvirtinimo“, 19 punktu,</w:t>
                          </w:r>
                        </w:p>
                      </w:sdtContent>
                    </w:sdt>
                    <w:sdt>
                      <w:sdtPr>
                        <w:alias w:val="pastraipa"/>
                        <w:tag w:val="part_ff374497348f401c922466eb60ee332f"/>
                        <w:id w:val="-1979824806"/>
                        <w:lock w:val="sdtLocked"/>
                      </w:sdtPr>
                      <w:sdtContent>
                        <w:p w:rsidR="00EC4D68" w:rsidRDefault="00D0519A">
                          <w:pPr>
                            <w:overflowPunct w:val="0"/>
                            <w:ind w:firstLine="567"/>
                            <w:jc w:val="both"/>
                            <w:textAlignment w:val="baseline"/>
                            <w:rPr>
                              <w:szCs w:val="24"/>
                            </w:rPr>
                          </w:pPr>
                          <w:r>
                            <w:rPr>
                              <w:szCs w:val="24"/>
                            </w:rPr>
                            <w:t>t v i r t i n u  Pagrindinio ugdymo pasiekimų patikrinimo, lietuvių kalbos ir literatūros įskaitos, brandos egzaminų užduoties formos, vykdymo ir vertinimo instrukcijų pritaikymo mokiniams, buvusiems mokiniams ir eksternams, turintiems specialiųjų ugdymosi poreikių, tvarkos aprašą (pridedama).“</w:t>
                          </w:r>
                        </w:p>
                      </w:sdtContent>
                    </w:sdt>
                  </w:sdtContent>
                </w:sdt>
              </w:sdtContent>
            </w:sdt>
          </w:sdtContent>
        </w:sdt>
        <w:sdt>
          <w:sdtPr>
            <w:alias w:val="2 p."/>
            <w:tag w:val="part_b718fd4c133d4dcdb4e35f7eb2f592dd"/>
            <w:id w:val="528688559"/>
            <w:lock w:val="sdtLocked"/>
          </w:sdtPr>
          <w:sdtContent>
            <w:p w:rsidR="00EC4D68" w:rsidRDefault="0005106E">
              <w:pPr>
                <w:overflowPunct w:val="0"/>
                <w:ind w:firstLine="567"/>
                <w:jc w:val="both"/>
                <w:textAlignment w:val="baseline"/>
                <w:rPr>
                  <w:szCs w:val="24"/>
                </w:rPr>
              </w:pPr>
              <w:sdt>
                <w:sdtPr>
                  <w:alias w:val="Numeris"/>
                  <w:tag w:val="nr_b718fd4c133d4dcdb4e35f7eb2f592dd"/>
                  <w:id w:val="1416517497"/>
                  <w:lock w:val="sdtLocked"/>
                </w:sdtPr>
                <w:sdtContent>
                  <w:r w:rsidR="00D0519A">
                    <w:rPr>
                      <w:szCs w:val="24"/>
                    </w:rPr>
                    <w:t>2</w:t>
                  </w:r>
                </w:sdtContent>
              </w:sdt>
              <w:r w:rsidR="00D0519A">
                <w:rPr>
                  <w:szCs w:val="24"/>
                </w:rPr>
                <w:t xml:space="preserve">. P a k e i č i u  nurodytu įsakymu patvirtintą Pagrindinio ugdymo pasiekimų patikrinimo, lietuvių kalbos ir literatūros įskaitos, brandos egzaminų užduoties formos, vykdymo ir vertinimo </w:t>
              </w:r>
              <w:r w:rsidR="00D0519A">
                <w:rPr>
                  <w:szCs w:val="24"/>
                </w:rPr>
                <w:lastRenderedPageBreak/>
                <w:t>instrukcijų pritaikymo mokiniams, buvusiems mokiniams ir eksternams, turintiems specialiųjų ugdymosi poreikių, tvarkos aprašą:</w:t>
              </w:r>
            </w:p>
            <w:sdt>
              <w:sdtPr>
                <w:alias w:val="2.1 p."/>
                <w:tag w:val="part_86f25696ef1e4720ab56ef2149e7e87c"/>
                <w:id w:val="2037535909"/>
                <w:lock w:val="sdtLocked"/>
              </w:sdtPr>
              <w:sdtContent>
                <w:p w:rsidR="00EC4D68" w:rsidRDefault="0005106E">
                  <w:pPr>
                    <w:overflowPunct w:val="0"/>
                    <w:ind w:firstLine="567"/>
                    <w:jc w:val="both"/>
                    <w:textAlignment w:val="baseline"/>
                    <w:rPr>
                      <w:szCs w:val="24"/>
                    </w:rPr>
                  </w:pPr>
                  <w:sdt>
                    <w:sdtPr>
                      <w:alias w:val="Numeris"/>
                      <w:tag w:val="nr_86f25696ef1e4720ab56ef2149e7e87c"/>
                      <w:id w:val="386539726"/>
                      <w:lock w:val="sdtLocked"/>
                    </w:sdtPr>
                    <w:sdtContent>
                      <w:r w:rsidR="00D0519A">
                        <w:rPr>
                          <w:color w:val="000000"/>
                          <w:szCs w:val="24"/>
                        </w:rPr>
                        <w:t>2.1</w:t>
                      </w:r>
                    </w:sdtContent>
                  </w:sdt>
                  <w:r w:rsidR="00D0519A">
                    <w:rPr>
                      <w:color w:val="000000"/>
                      <w:szCs w:val="24"/>
                    </w:rPr>
                    <w:t>. Pakeičiu 1 punktą ir jį išdėstau taip:</w:t>
                  </w:r>
                </w:p>
                <w:sdt>
                  <w:sdtPr>
                    <w:alias w:val="citata"/>
                    <w:tag w:val="part_f948f3fdc279456585056b2b31ddbaee"/>
                    <w:id w:val="-1389644035"/>
                    <w:lock w:val="sdtLocked"/>
                  </w:sdtPr>
                  <w:sdtContent>
                    <w:sdt>
                      <w:sdtPr>
                        <w:alias w:val="1 p."/>
                        <w:tag w:val="part_49dfd213a6004a89bfbdeb859d6b7f66"/>
                        <w:id w:val="-1154673997"/>
                        <w:lock w:val="sdtLocked"/>
                      </w:sdtPr>
                      <w:sdtContent>
                        <w:p w:rsidR="00EC4D68" w:rsidRDefault="00D0519A">
                          <w:pPr>
                            <w:suppressAutoHyphens/>
                            <w:ind w:firstLine="567"/>
                            <w:jc w:val="both"/>
                            <w:textAlignment w:val="center"/>
                            <w:rPr>
                              <w:rFonts w:eastAsia="Calibri"/>
                              <w:color w:val="000000"/>
                              <w:szCs w:val="24"/>
                              <w:lang w:eastAsia="lt-LT"/>
                            </w:rPr>
                          </w:pPr>
                          <w:r>
                            <w:rPr>
                              <w:rFonts w:eastAsia="Calibri"/>
                              <w:color w:val="000000"/>
                              <w:szCs w:val="24"/>
                              <w:lang w:eastAsia="lt-LT"/>
                            </w:rPr>
                            <w:t>„</w:t>
                          </w:r>
                          <w:sdt>
                            <w:sdtPr>
                              <w:alias w:val="Numeris"/>
                              <w:tag w:val="nr_49dfd213a6004a89bfbdeb859d6b7f66"/>
                              <w:id w:val="-706024671"/>
                              <w:lock w:val="sdtLocked"/>
                            </w:sdtPr>
                            <w:sdtContent>
                              <w:r>
                                <w:rPr>
                                  <w:rFonts w:eastAsia="Calibri"/>
                                  <w:szCs w:val="24"/>
                                  <w:lang w:eastAsia="lt-LT"/>
                                </w:rPr>
                                <w:t>1</w:t>
                              </w:r>
                            </w:sdtContent>
                          </w:sdt>
                          <w:r>
                            <w:rPr>
                              <w:rFonts w:eastAsia="Calibri"/>
                              <w:szCs w:val="24"/>
                              <w:lang w:eastAsia="lt-LT"/>
                            </w:rPr>
                            <w:t>. Pagrindinio ugdymo pasiekimų patikrinimo, lietuvių kalbos ir literatūros įskaitos, brandos egzaminų užduoties formos, vykdymo ir vertinimo instrukcijų pritaikymo mokiniams, buvusiems mokiniams ir eksternams, turintiems specialiųjų ugdymosi poreikių, tvarkos aprašas (toliau – Aprašas) reglamentuoja pagrindinio ugdymo pasiekimų patikrinimo, lietuvių kalbos ir literatūros įskaitos, brandos egzaminų užduoties formos, vykdymo ir vertinimo instrukcijų pritaikymą mokiniams, buvusiems mokiniams ir eksternams, turintiems specialiųjų ugdymosi poreikių dėl įgimtų ar įgytų sutrikimų, atsižvelgus į jų negalias, sutrikimus.</w:t>
                          </w:r>
                          <w:r>
                            <w:rPr>
                              <w:rFonts w:eastAsia="Calibri"/>
                              <w:color w:val="000000"/>
                              <w:szCs w:val="24"/>
                              <w:lang w:eastAsia="lt-LT"/>
                            </w:rPr>
                            <w:t>“</w:t>
                          </w:r>
                        </w:p>
                      </w:sdtContent>
                    </w:sdt>
                  </w:sdtContent>
                </w:sdt>
              </w:sdtContent>
            </w:sdt>
            <w:sdt>
              <w:sdtPr>
                <w:alias w:val="2.2 p."/>
                <w:tag w:val="part_a8c237b3f8784a5d9f88a076addb59ce"/>
                <w:id w:val="665985061"/>
                <w:lock w:val="sdtLocked"/>
              </w:sdtPr>
              <w:sdtContent>
                <w:p w:rsidR="00EC4D68" w:rsidRDefault="0005106E">
                  <w:pPr>
                    <w:overflowPunct w:val="0"/>
                    <w:ind w:firstLine="567"/>
                    <w:jc w:val="both"/>
                    <w:textAlignment w:val="baseline"/>
                    <w:rPr>
                      <w:szCs w:val="24"/>
                    </w:rPr>
                  </w:pPr>
                  <w:sdt>
                    <w:sdtPr>
                      <w:alias w:val="Numeris"/>
                      <w:tag w:val="nr_a8c237b3f8784a5d9f88a076addb59ce"/>
                      <w:id w:val="-1671549869"/>
                      <w:lock w:val="sdtLocked"/>
                    </w:sdtPr>
                    <w:sdtContent>
                      <w:r w:rsidR="00D0519A">
                        <w:rPr>
                          <w:szCs w:val="24"/>
                        </w:rPr>
                        <w:t>2.2</w:t>
                      </w:r>
                    </w:sdtContent>
                  </w:sdt>
                  <w:r w:rsidR="00D0519A">
                    <w:rPr>
                      <w:szCs w:val="24"/>
                    </w:rPr>
                    <w:t>. Pakeičiu 4 punktą ir jį išdėstau taip:</w:t>
                  </w:r>
                </w:p>
                <w:sdt>
                  <w:sdtPr>
                    <w:alias w:val="citata"/>
                    <w:tag w:val="part_8a0fc8e51b2944d89928b1e949b7bfb1"/>
                    <w:id w:val="1531993564"/>
                    <w:lock w:val="sdtLocked"/>
                  </w:sdtPr>
                  <w:sdtContent>
                    <w:sdt>
                      <w:sdtPr>
                        <w:alias w:val="4 p."/>
                        <w:tag w:val="part_2ffbc1071ca74b6bb54cc21d4a6b7617"/>
                        <w:id w:val="-434672902"/>
                        <w:lock w:val="sdtLocked"/>
                      </w:sdtPr>
                      <w:sdtContent>
                        <w:p w:rsidR="00EC4D68" w:rsidRDefault="00D0519A">
                          <w:pPr>
                            <w:suppressAutoHyphens/>
                            <w:ind w:firstLine="567"/>
                            <w:jc w:val="both"/>
                            <w:textAlignment w:val="center"/>
                            <w:rPr>
                              <w:rFonts w:eastAsia="Calibri"/>
                              <w:color w:val="000000"/>
                              <w:szCs w:val="24"/>
                              <w:lang w:eastAsia="lt-LT"/>
                            </w:rPr>
                          </w:pPr>
                          <w:r>
                            <w:rPr>
                              <w:rFonts w:eastAsia="Calibri"/>
                              <w:color w:val="000000"/>
                              <w:szCs w:val="24"/>
                              <w:lang w:eastAsia="lt-LT"/>
                            </w:rPr>
                            <w:t>„</w:t>
                          </w:r>
                          <w:sdt>
                            <w:sdtPr>
                              <w:alias w:val="Numeris"/>
                              <w:tag w:val="nr_2ffbc1071ca74b6bb54cc21d4a6b7617"/>
                              <w:id w:val="-1133167464"/>
                              <w:lock w:val="sdtLocked"/>
                            </w:sdtPr>
                            <w:sdtContent>
                              <w:r>
                                <w:rPr>
                                  <w:rFonts w:eastAsia="Calibri"/>
                                  <w:szCs w:val="24"/>
                                  <w:lang w:eastAsia="lt-LT"/>
                                </w:rPr>
                                <w:t>4</w:t>
                              </w:r>
                            </w:sdtContent>
                          </w:sdt>
                          <w:r>
                            <w:rPr>
                              <w:rFonts w:eastAsia="Calibri"/>
                              <w:szCs w:val="24"/>
                              <w:lang w:eastAsia="lt-LT"/>
                            </w:rPr>
                            <w:t xml:space="preserve">. Prašymai dėl lietuvių kalbos ir literatūros įskaitos užduoties formos, vykdymo ir vertinimo instrukcijų pritaikymo teikiami mokyklos vadovui, vadovaujantis Lietuvių kalbos ir literatūros įskaitos organizavimo ir vykdymo tvarkos aprašu, patvirtintu Lietuvos Respublikos švietimo ir mokslo ministro 2006 m. gruodžio 18 d. įsakymu Nr. ISAK-2391 „Dėl Brandos egzaminų organizavimo ir vykdymo tvarkos aprašo ir Lietuvių kalbos ir literatūros įskaitos organizavimo ir vykdymo tvarkos aprašo patvirtinimo“. </w:t>
                          </w:r>
                          <w:r>
                            <w:rPr>
                              <w:rFonts w:eastAsia="Calibri"/>
                              <w:color w:val="000000"/>
                              <w:szCs w:val="24"/>
                              <w:lang w:eastAsia="lt-LT"/>
                            </w:rPr>
                            <w:t>“</w:t>
                          </w:r>
                        </w:p>
                      </w:sdtContent>
                    </w:sdt>
                  </w:sdtContent>
                </w:sdt>
              </w:sdtContent>
            </w:sdt>
            <w:sdt>
              <w:sdtPr>
                <w:alias w:val="2.3 p."/>
                <w:tag w:val="part_e4f3edb0f6b94b56bfce7a0105fa8306"/>
                <w:id w:val="665597774"/>
                <w:lock w:val="sdtLocked"/>
              </w:sdtPr>
              <w:sdtContent>
                <w:p w:rsidR="00EC4D68" w:rsidRDefault="0005106E">
                  <w:pPr>
                    <w:overflowPunct w:val="0"/>
                    <w:ind w:firstLine="567"/>
                    <w:jc w:val="both"/>
                    <w:textAlignment w:val="baseline"/>
                    <w:rPr>
                      <w:szCs w:val="24"/>
                    </w:rPr>
                  </w:pPr>
                  <w:sdt>
                    <w:sdtPr>
                      <w:alias w:val="Numeris"/>
                      <w:tag w:val="nr_e4f3edb0f6b94b56bfce7a0105fa8306"/>
                      <w:id w:val="1956446259"/>
                      <w:lock w:val="sdtLocked"/>
                    </w:sdtPr>
                    <w:sdtContent>
                      <w:r w:rsidR="00D0519A">
                        <w:rPr>
                          <w:szCs w:val="24"/>
                        </w:rPr>
                        <w:t>2.3</w:t>
                      </w:r>
                    </w:sdtContent>
                  </w:sdt>
                  <w:r w:rsidR="00D0519A">
                    <w:rPr>
                      <w:szCs w:val="24"/>
                    </w:rPr>
                    <w:t>.</w:t>
                  </w:r>
                  <w:r w:rsidR="00D0519A">
                    <w:rPr>
                      <w:color w:val="000000"/>
                      <w:szCs w:val="24"/>
                    </w:rPr>
                    <w:t xml:space="preserve"> Pakeičiu 5 punktą ir jį išdėstau taip:</w:t>
                  </w:r>
                </w:p>
                <w:sdt>
                  <w:sdtPr>
                    <w:alias w:val="citata"/>
                    <w:tag w:val="part_13d5cba312c945cb9537d001f902a87c"/>
                    <w:id w:val="-586072681"/>
                    <w:lock w:val="sdtLocked"/>
                  </w:sdtPr>
                  <w:sdtContent>
                    <w:sdt>
                      <w:sdtPr>
                        <w:alias w:val="5 p."/>
                        <w:tag w:val="part_f26002fe3a9641d689016e8cf0c8609d"/>
                        <w:id w:val="-2074577406"/>
                        <w:lock w:val="sdtLocked"/>
                      </w:sdtPr>
                      <w:sdtContent>
                        <w:p w:rsidR="00EC4D68" w:rsidRDefault="00D0519A">
                          <w:pPr>
                            <w:suppressAutoHyphens/>
                            <w:ind w:firstLine="567"/>
                            <w:jc w:val="both"/>
                            <w:textAlignment w:val="center"/>
                            <w:rPr>
                              <w:rFonts w:eastAsia="Calibri"/>
                              <w:szCs w:val="24"/>
                              <w:lang w:eastAsia="lt-LT"/>
                            </w:rPr>
                          </w:pPr>
                          <w:r>
                            <w:rPr>
                              <w:rFonts w:eastAsia="Calibri"/>
                              <w:color w:val="000000"/>
                              <w:szCs w:val="24"/>
                              <w:lang w:eastAsia="lt-LT"/>
                            </w:rPr>
                            <w:t>„</w:t>
                          </w:r>
                          <w:sdt>
                            <w:sdtPr>
                              <w:alias w:val="Numeris"/>
                              <w:tag w:val="nr_f26002fe3a9641d689016e8cf0c8609d"/>
                              <w:id w:val="-614748599"/>
                              <w:lock w:val="sdtLocked"/>
                            </w:sdtPr>
                            <w:sdtContent>
                              <w:r>
                                <w:rPr>
                                  <w:rFonts w:eastAsia="Calibri"/>
                                  <w:szCs w:val="24"/>
                                  <w:lang w:eastAsia="lt-LT"/>
                                </w:rPr>
                                <w:t>5</w:t>
                              </w:r>
                            </w:sdtContent>
                          </w:sdt>
                          <w:r>
                            <w:rPr>
                              <w:rFonts w:eastAsia="Calibri"/>
                              <w:szCs w:val="24"/>
                              <w:lang w:eastAsia="lt-LT"/>
                            </w:rPr>
                            <w:t>. Prašymai dėl brandos egzaminų užduoties formos, vykdymo ir vertinimo instrukcijų pritaikymo teikiami kartu su prašymu laikyti dalykų brandos egzaminus, vadovaujantis Brandos egzaminų organizavimo ir vykdymo tvarkos aprašu, patvirtintu Lietuvos Respublikos švietimo ir mokslo ministro 2006 m. gruodžio 18 d. įsakymu Nr. ISAK-2391 „Dėl Brandos egzaminų organizavimo ir vykdymo tvarkos aprašo ir Lietuvių kalbos ir literatūros įskaitos organizavimo ir vykdymo tvarkos aprašo patvirtinimo“.</w:t>
                          </w:r>
                        </w:p>
                      </w:sdtContent>
                    </w:sdt>
                  </w:sdtContent>
                </w:sdt>
              </w:sdtContent>
            </w:sdt>
            <w:sdt>
              <w:sdtPr>
                <w:alias w:val="2.4 p."/>
                <w:tag w:val="part_fd90b077308d4149bcaa6dd1a5da579e"/>
                <w:id w:val="-137343717"/>
                <w:lock w:val="sdtLocked"/>
              </w:sdtPr>
              <w:sdtEndPr>
                <w:rPr>
                  <w:rFonts w:eastAsia="Calibri"/>
                  <w:szCs w:val="24"/>
                  <w:lang w:eastAsia="lt-LT"/>
                </w:rPr>
              </w:sdtEndPr>
              <w:sdtContent>
                <w:p w:rsidR="00EC4D68" w:rsidRDefault="0005106E">
                  <w:pPr>
                    <w:suppressAutoHyphens/>
                    <w:ind w:firstLine="567"/>
                    <w:jc w:val="both"/>
                    <w:textAlignment w:val="center"/>
                    <w:rPr>
                      <w:rFonts w:eastAsia="Calibri"/>
                      <w:szCs w:val="24"/>
                      <w:lang w:eastAsia="lt-LT"/>
                    </w:rPr>
                  </w:pPr>
                  <w:sdt>
                    <w:sdtPr>
                      <w:alias w:val="Numeris"/>
                      <w:tag w:val="nr_fd90b077308d4149bcaa6dd1a5da579e"/>
                      <w:id w:val="-2141248998"/>
                      <w:lock w:val="sdtLocked"/>
                    </w:sdtPr>
                    <w:sdtContent>
                      <w:r w:rsidR="00D0519A">
                        <w:rPr>
                          <w:rFonts w:eastAsia="Calibri"/>
                          <w:szCs w:val="24"/>
                          <w:lang w:eastAsia="lt-LT"/>
                        </w:rPr>
                        <w:t>2.4</w:t>
                      </w:r>
                    </w:sdtContent>
                  </w:sdt>
                  <w:r w:rsidR="00D0519A">
                    <w:rPr>
                      <w:rFonts w:eastAsia="Calibri"/>
                      <w:szCs w:val="24"/>
                      <w:lang w:eastAsia="lt-LT"/>
                    </w:rPr>
                    <w:t>. Pakeičiu 6 punkto pirmąją pastraipą ir ją išdėstau taip:</w:t>
                  </w:r>
                </w:p>
                <w:sdt>
                  <w:sdtPr>
                    <w:rPr>
                      <w:rFonts w:eastAsia="Calibri"/>
                      <w:szCs w:val="24"/>
                      <w:lang w:eastAsia="lt-LT"/>
                    </w:rPr>
                    <w:alias w:val="citata"/>
                    <w:tag w:val="part_86e24b1bab534d77987ab522a1a32e67"/>
                    <w:id w:val="305827318"/>
                    <w:lock w:val="sdtLocked"/>
                  </w:sdtPr>
                  <w:sdtContent>
                    <w:sdt>
                      <w:sdtPr>
                        <w:rPr>
                          <w:rFonts w:eastAsia="Calibri"/>
                          <w:szCs w:val="24"/>
                          <w:lang w:eastAsia="lt-LT"/>
                        </w:rPr>
                        <w:alias w:val="6 p."/>
                        <w:tag w:val="part_6fc1f192c4734d44a7bce31c956df74b"/>
                        <w:id w:val="1123817604"/>
                        <w:lock w:val="sdtLocked"/>
                      </w:sdtPr>
                      <w:sdtContent>
                        <w:p w:rsidR="00EC4D68" w:rsidRDefault="00D0519A">
                          <w:pPr>
                            <w:suppressAutoHyphens/>
                            <w:ind w:firstLine="567"/>
                            <w:jc w:val="both"/>
                            <w:textAlignment w:val="center"/>
                            <w:rPr>
                              <w:rFonts w:eastAsia="Calibri"/>
                              <w:color w:val="000000"/>
                              <w:szCs w:val="24"/>
                              <w:lang w:eastAsia="lt-LT"/>
                            </w:rPr>
                          </w:pPr>
                          <w:r>
                            <w:rPr>
                              <w:rFonts w:eastAsia="Calibri"/>
                              <w:szCs w:val="24"/>
                              <w:lang w:eastAsia="lt-LT"/>
                            </w:rPr>
                            <w:t>„6. Kartu su prašymu mokinys, buvęs mokinys ar eksternas, turintis specialiųjų ugdymosi poreikių, pateikia pedagoginės psichologinės tarnybos pažymą (priedas), nustatančią pagrindinio ugdymo pasiekimų patikrinimo, lietuvių kalbos ir literatūros įskaitos, brandos egzaminų užduoties formos, vykdymo ir vertinimo instrukcijų pritaikymo pobūdį dėl:“.</w:t>
                          </w:r>
                        </w:p>
                      </w:sdtContent>
                    </w:sdt>
                  </w:sdtContent>
                </w:sdt>
              </w:sdtContent>
            </w:sdt>
            <w:sdt>
              <w:sdtPr>
                <w:alias w:val="2.5 p."/>
                <w:tag w:val="part_3ed85fc6309b41e2b2e86c5cbcb3cee5"/>
                <w:id w:val="1715231814"/>
                <w:lock w:val="sdtLocked"/>
              </w:sdtPr>
              <w:sdtContent>
                <w:p w:rsidR="00EC4D68" w:rsidRDefault="0005106E">
                  <w:pPr>
                    <w:tabs>
                      <w:tab w:val="left" w:pos="1276"/>
                    </w:tabs>
                    <w:overflowPunct w:val="0"/>
                    <w:ind w:firstLine="567"/>
                    <w:jc w:val="both"/>
                    <w:textAlignment w:val="baseline"/>
                    <w:rPr>
                      <w:szCs w:val="24"/>
                    </w:rPr>
                  </w:pPr>
                  <w:sdt>
                    <w:sdtPr>
                      <w:alias w:val="Numeris"/>
                      <w:tag w:val="nr_3ed85fc6309b41e2b2e86c5cbcb3cee5"/>
                      <w:id w:val="1118879220"/>
                      <w:lock w:val="sdtLocked"/>
                    </w:sdtPr>
                    <w:sdtContent>
                      <w:r w:rsidR="00D0519A">
                        <w:rPr>
                          <w:szCs w:val="24"/>
                        </w:rPr>
                        <w:t>2.5</w:t>
                      </w:r>
                    </w:sdtContent>
                  </w:sdt>
                  <w:r w:rsidR="00D0519A">
                    <w:rPr>
                      <w:szCs w:val="24"/>
                    </w:rPr>
                    <w:t>.</w:t>
                  </w:r>
                  <w:r w:rsidR="00D0519A">
                    <w:rPr>
                      <w:rFonts w:eastAsia="Calibri"/>
                      <w:szCs w:val="24"/>
                    </w:rPr>
                    <w:t xml:space="preserve"> Pakeičiu 6.2 papunktį ir jį išdėstau taip:</w:t>
                  </w:r>
                </w:p>
                <w:sdt>
                  <w:sdtPr>
                    <w:alias w:val="citata"/>
                    <w:tag w:val="part_f96da04f64ca489abcab49a2c1bb0edc"/>
                    <w:id w:val="921678091"/>
                    <w:lock w:val="sdtLocked"/>
                  </w:sdtPr>
                  <w:sdtContent>
                    <w:sdt>
                      <w:sdtPr>
                        <w:alias w:val="6.2 p."/>
                        <w:tag w:val="part_de874da95fba4055b744581556095a35"/>
                        <w:id w:val="752781802"/>
                        <w:lock w:val="sdtLocked"/>
                      </w:sdtPr>
                      <w:sdtContent>
                        <w:p w:rsidR="00EC4D68" w:rsidRDefault="00D0519A">
                          <w:pPr>
                            <w:ind w:firstLine="567"/>
                            <w:jc w:val="both"/>
                            <w:rPr>
                              <w:rFonts w:eastAsia="MS Mincho"/>
                              <w:color w:val="000000"/>
                              <w:szCs w:val="24"/>
                              <w:lang w:eastAsia="ja-JP"/>
                            </w:rPr>
                          </w:pPr>
                          <w:r>
                            <w:rPr>
                              <w:rFonts w:eastAsia="MS Mincho"/>
                              <w:szCs w:val="24"/>
                              <w:lang w:eastAsia="ja-JP"/>
                            </w:rPr>
                            <w:t>„</w:t>
                          </w:r>
                          <w:sdt>
                            <w:sdtPr>
                              <w:alias w:val="Numeris"/>
                              <w:tag w:val="nr_de874da95fba4055b744581556095a35"/>
                              <w:id w:val="-1543429789"/>
                              <w:lock w:val="sdtLocked"/>
                            </w:sdtPr>
                            <w:sdtContent>
                              <w:r>
                                <w:rPr>
                                  <w:rFonts w:eastAsia="MS Mincho"/>
                                  <w:szCs w:val="24"/>
                                  <w:lang w:eastAsia="ja-JP"/>
                                </w:rPr>
                                <w:t>6.2</w:t>
                              </w:r>
                            </w:sdtContent>
                          </w:sdt>
                          <w:r>
                            <w:rPr>
                              <w:rFonts w:eastAsia="MS Mincho"/>
                              <w:szCs w:val="24"/>
                              <w:lang w:eastAsia="ja-JP"/>
                            </w:rPr>
                            <w:t>. klausos sutrikimų ar kochlearinių implantų</w:t>
                          </w:r>
                          <w:r>
                            <w:rPr>
                              <w:rFonts w:eastAsia="MS Mincho"/>
                              <w:color w:val="000000"/>
                              <w:szCs w:val="24"/>
                              <w:lang w:eastAsia="ja-JP"/>
                            </w:rPr>
                            <w:t xml:space="preserve"> (mokinys ir buvęs mokinys, turintis vidutinį, žymų, labai žymų ar gilų klausos sutrikimą (kurtumą) ar kuriam atlikta kochlearinio implanto operacija, lietuvių kalbos ir literatūros įskaitos nelaiko);“. </w:t>
                          </w:r>
                        </w:p>
                      </w:sdtContent>
                    </w:sdt>
                  </w:sdtContent>
                </w:sdt>
              </w:sdtContent>
            </w:sdt>
            <w:sdt>
              <w:sdtPr>
                <w:alias w:val="2.6 p."/>
                <w:tag w:val="part_d4bc5a42243e4bc8a63237c04eb40ab5"/>
                <w:id w:val="-375394671"/>
                <w:lock w:val="sdtLocked"/>
              </w:sdtPr>
              <w:sdtContent>
                <w:p w:rsidR="00EC4D68" w:rsidRDefault="0005106E">
                  <w:pPr>
                    <w:tabs>
                      <w:tab w:val="left" w:pos="1276"/>
                    </w:tabs>
                    <w:overflowPunct w:val="0"/>
                    <w:ind w:firstLine="567"/>
                    <w:jc w:val="both"/>
                    <w:textAlignment w:val="baseline"/>
                    <w:rPr>
                      <w:szCs w:val="24"/>
                    </w:rPr>
                  </w:pPr>
                  <w:sdt>
                    <w:sdtPr>
                      <w:alias w:val="Numeris"/>
                      <w:tag w:val="nr_d4bc5a42243e4bc8a63237c04eb40ab5"/>
                      <w:id w:val="1163815627"/>
                      <w:lock w:val="sdtLocked"/>
                    </w:sdtPr>
                    <w:sdtContent>
                      <w:r w:rsidR="00D0519A">
                        <w:rPr>
                          <w:rFonts w:eastAsia="Calibri"/>
                          <w:szCs w:val="24"/>
                        </w:rPr>
                        <w:t>2.6</w:t>
                      </w:r>
                    </w:sdtContent>
                  </w:sdt>
                  <w:r w:rsidR="00D0519A">
                    <w:rPr>
                      <w:rFonts w:eastAsia="Calibri"/>
                      <w:szCs w:val="24"/>
                    </w:rPr>
                    <w:t>. Pakeičiu 7 punkto pirmąją pastraipą ir ją išdėstau taip:</w:t>
                  </w:r>
                </w:p>
                <w:sdt>
                  <w:sdtPr>
                    <w:alias w:val="citata"/>
                    <w:tag w:val="part_ac44c9c2ef1d49bd96fdb4b22ec240ba"/>
                    <w:id w:val="-807168652"/>
                    <w:lock w:val="sdtLocked"/>
                  </w:sdtPr>
                  <w:sdtContent>
                    <w:sdt>
                      <w:sdtPr>
                        <w:alias w:val="7 p."/>
                        <w:tag w:val="part_f4e8d2cfdd114e92994214ddf94ec129"/>
                        <w:id w:val="938882012"/>
                        <w:lock w:val="sdtLocked"/>
                      </w:sdtPr>
                      <w:sdtContent>
                        <w:p w:rsidR="00EC4D68" w:rsidRDefault="00D0519A">
                          <w:pPr>
                            <w:suppressAutoHyphens/>
                            <w:ind w:firstLine="567"/>
                            <w:jc w:val="both"/>
                            <w:textAlignment w:val="center"/>
                            <w:rPr>
                              <w:rFonts w:eastAsia="Calibri"/>
                              <w:color w:val="000000"/>
                              <w:szCs w:val="24"/>
                              <w:lang w:eastAsia="lt-LT"/>
                            </w:rPr>
                          </w:pPr>
                          <w:r>
                            <w:rPr>
                              <w:rFonts w:eastAsia="Calibri"/>
                              <w:color w:val="000000"/>
                              <w:szCs w:val="24"/>
                              <w:lang w:eastAsia="lt-LT"/>
                            </w:rPr>
                            <w:t>„</w:t>
                          </w:r>
                          <w:sdt>
                            <w:sdtPr>
                              <w:alias w:val="Numeris"/>
                              <w:tag w:val="nr_f4e8d2cfdd114e92994214ddf94ec129"/>
                              <w:id w:val="1004166781"/>
                              <w:lock w:val="sdtLocked"/>
                            </w:sdtPr>
                            <w:sdtContent>
                              <w:r>
                                <w:rPr>
                                  <w:rFonts w:eastAsia="Calibri"/>
                                  <w:szCs w:val="24"/>
                                  <w:lang w:eastAsia="lt-LT"/>
                                </w:rPr>
                                <w:t>7</w:t>
                              </w:r>
                            </w:sdtContent>
                          </w:sdt>
                          <w:r>
                            <w:rPr>
                              <w:rFonts w:eastAsia="Calibri"/>
                              <w:szCs w:val="24"/>
                              <w:lang w:eastAsia="lt-LT"/>
                            </w:rPr>
                            <w:t>. Pagrindinio ugdymo pasiekimų patikrinimo, lietuvių kalbos ir literatūros įskaitos, brandos egzaminų užduoties forma Nacionalinio egzaminų centro direktoriaus sprendimu pritaikoma mokiniui, buvusiam mokiniui ir eksternui, turinčiam specialiųjų ugdymosi poreikių dėl regos sutrikimo:</w:t>
                          </w:r>
                          <w:r>
                            <w:rPr>
                              <w:rFonts w:eastAsia="Calibri"/>
                              <w:color w:val="000000"/>
                              <w:szCs w:val="24"/>
                              <w:lang w:eastAsia="lt-LT"/>
                            </w:rPr>
                            <w:t>“.</w:t>
                          </w:r>
                        </w:p>
                      </w:sdtContent>
                    </w:sdt>
                  </w:sdtContent>
                </w:sdt>
              </w:sdtContent>
            </w:sdt>
            <w:sdt>
              <w:sdtPr>
                <w:alias w:val="2.7 p."/>
                <w:tag w:val="part_4f5f8ed4c1674d0da072e526f571ae59"/>
                <w:id w:val="-440305327"/>
                <w:lock w:val="sdtLocked"/>
              </w:sdtPr>
              <w:sdtContent>
                <w:p w:rsidR="00EC4D68" w:rsidRDefault="0005106E">
                  <w:pPr>
                    <w:suppressAutoHyphens/>
                    <w:ind w:firstLine="567"/>
                    <w:jc w:val="both"/>
                    <w:textAlignment w:val="center"/>
                    <w:rPr>
                      <w:rFonts w:eastAsia="Calibri"/>
                      <w:color w:val="000000"/>
                      <w:szCs w:val="24"/>
                      <w:lang w:eastAsia="lt-LT"/>
                    </w:rPr>
                  </w:pPr>
                  <w:sdt>
                    <w:sdtPr>
                      <w:alias w:val="Numeris"/>
                      <w:tag w:val="nr_4f5f8ed4c1674d0da072e526f571ae59"/>
                      <w:id w:val="-1343075217"/>
                      <w:lock w:val="sdtLocked"/>
                    </w:sdtPr>
                    <w:sdtContent>
                      <w:r w:rsidR="00D0519A">
                        <w:rPr>
                          <w:rFonts w:eastAsia="Calibri"/>
                          <w:color w:val="000000"/>
                          <w:szCs w:val="24"/>
                          <w:lang w:eastAsia="lt-LT"/>
                        </w:rPr>
                        <w:t>2.7</w:t>
                      </w:r>
                    </w:sdtContent>
                  </w:sdt>
                  <w:r w:rsidR="00D0519A">
                    <w:rPr>
                      <w:rFonts w:eastAsia="Calibri"/>
                      <w:color w:val="000000"/>
                      <w:szCs w:val="24"/>
                      <w:lang w:eastAsia="lt-LT"/>
                    </w:rPr>
                    <w:t>. Pakeičiu 8 punktą ir jį išdėstau taip:</w:t>
                  </w:r>
                </w:p>
                <w:sdt>
                  <w:sdtPr>
                    <w:alias w:val="citata"/>
                    <w:tag w:val="part_6b6910bdd8194f79b1968c535e01b408"/>
                    <w:id w:val="-605803216"/>
                    <w:lock w:val="sdtLocked"/>
                  </w:sdtPr>
                  <w:sdtContent>
                    <w:sdt>
                      <w:sdtPr>
                        <w:alias w:val="8 p."/>
                        <w:tag w:val="part_f8e3f7cd19114d1181efe5f4e16c11cb"/>
                        <w:id w:val="833647625"/>
                        <w:lock w:val="sdtLocked"/>
                      </w:sdtPr>
                      <w:sdtContent>
                        <w:p w:rsidR="00EC4D68" w:rsidRDefault="00D0519A">
                          <w:pPr>
                            <w:suppressAutoHyphens/>
                            <w:ind w:firstLine="567"/>
                            <w:jc w:val="both"/>
                            <w:textAlignment w:val="center"/>
                            <w:rPr>
                              <w:rFonts w:eastAsia="Calibri"/>
                              <w:color w:val="000000"/>
                              <w:szCs w:val="24"/>
                              <w:lang w:eastAsia="lt-LT"/>
                            </w:rPr>
                          </w:pPr>
                          <w:r>
                            <w:rPr>
                              <w:rFonts w:eastAsia="Calibri"/>
                              <w:color w:val="000000"/>
                              <w:szCs w:val="24"/>
                              <w:lang w:eastAsia="lt-LT"/>
                            </w:rPr>
                            <w:t>„</w:t>
                          </w:r>
                          <w:sdt>
                            <w:sdtPr>
                              <w:alias w:val="Numeris"/>
                              <w:tag w:val="nr_f8e3f7cd19114d1181efe5f4e16c11cb"/>
                              <w:id w:val="-1855947964"/>
                              <w:lock w:val="sdtLocked"/>
                            </w:sdtPr>
                            <w:sdtContent>
                              <w:r>
                                <w:rPr>
                                  <w:rFonts w:eastAsia="Calibri"/>
                                  <w:color w:val="000000"/>
                                  <w:szCs w:val="24"/>
                                  <w:lang w:eastAsia="lt-LT"/>
                                </w:rPr>
                                <w:t>8</w:t>
                              </w:r>
                            </w:sdtContent>
                          </w:sdt>
                          <w:r>
                            <w:rPr>
                              <w:rFonts w:eastAsia="Calibri"/>
                              <w:color w:val="000000"/>
                              <w:szCs w:val="24"/>
                              <w:lang w:eastAsia="lt-LT"/>
                            </w:rPr>
                            <w:t xml:space="preserve">. Mokiniui, turinčiam įvairiapusių raidos sutrikimų, ir mokiniui, turinčiam bendrųjų mokymosi sutrikimų, pagrindinio ugdymo pasiekimų patikrinimo ir </w:t>
                          </w:r>
                          <w:r>
                            <w:rPr>
                              <w:rFonts w:eastAsia="Calibri"/>
                              <w:szCs w:val="24"/>
                              <w:lang w:eastAsia="lt-LT"/>
                            </w:rPr>
                            <w:t>lietuvių kalbos ir literatūros įskaitos</w:t>
                          </w:r>
                          <w:r>
                            <w:rPr>
                              <w:rFonts w:eastAsia="Calibri"/>
                              <w:color w:val="000000"/>
                              <w:szCs w:val="24"/>
                              <w:lang w:eastAsia="lt-LT"/>
                            </w:rPr>
                            <w:t xml:space="preserve"> užduoties forma pritaikoma, atsižvelgiant į pedagoginės psichologinės tarnybos pažymą Nacionalinio egzaminų centro direktoriaus sprendimu.“</w:t>
                          </w:r>
                        </w:p>
                      </w:sdtContent>
                    </w:sdt>
                  </w:sdtContent>
                </w:sdt>
              </w:sdtContent>
            </w:sdt>
            <w:sdt>
              <w:sdtPr>
                <w:alias w:val="2.8 p."/>
                <w:tag w:val="part_8e1d477a35254e96a78797b9ca89414b"/>
                <w:id w:val="-784347157"/>
                <w:lock w:val="sdtLocked"/>
              </w:sdtPr>
              <w:sdtContent>
                <w:p w:rsidR="00EC4D68" w:rsidRDefault="0005106E">
                  <w:pPr>
                    <w:tabs>
                      <w:tab w:val="left" w:pos="1276"/>
                    </w:tabs>
                    <w:overflowPunct w:val="0"/>
                    <w:ind w:firstLine="567"/>
                    <w:jc w:val="both"/>
                    <w:textAlignment w:val="baseline"/>
                    <w:rPr>
                      <w:szCs w:val="24"/>
                    </w:rPr>
                  </w:pPr>
                  <w:sdt>
                    <w:sdtPr>
                      <w:alias w:val="Numeris"/>
                      <w:tag w:val="nr_8e1d477a35254e96a78797b9ca89414b"/>
                      <w:id w:val="-2041735021"/>
                      <w:lock w:val="sdtLocked"/>
                    </w:sdtPr>
                    <w:sdtContent>
                      <w:r w:rsidR="00D0519A">
                        <w:rPr>
                          <w:szCs w:val="24"/>
                        </w:rPr>
                        <w:t>2.</w:t>
                      </w:r>
                      <w:r w:rsidR="00D0519A">
                        <w:rPr>
                          <w:szCs w:val="24"/>
                          <w:lang w:eastAsia="lt-LT"/>
                        </w:rPr>
                        <w:t>8</w:t>
                      </w:r>
                    </w:sdtContent>
                  </w:sdt>
                  <w:r w:rsidR="00D0519A">
                    <w:rPr>
                      <w:szCs w:val="24"/>
                      <w:lang w:eastAsia="lt-LT"/>
                    </w:rPr>
                    <w:t xml:space="preserve">. </w:t>
                  </w:r>
                  <w:r w:rsidR="00D0519A">
                    <w:rPr>
                      <w:color w:val="000000"/>
                      <w:szCs w:val="24"/>
                      <w:lang w:eastAsia="lt-LT"/>
                    </w:rPr>
                    <w:t>Pakeičiu 11 punktą ir jį išdėstau taip:</w:t>
                  </w:r>
                </w:p>
                <w:sdt>
                  <w:sdtPr>
                    <w:alias w:val="citata"/>
                    <w:tag w:val="part_a81210d7185a430aa3a3cb1d520a47e4"/>
                    <w:id w:val="1244146525"/>
                    <w:lock w:val="sdtLocked"/>
                  </w:sdtPr>
                  <w:sdtContent>
                    <w:sdt>
                      <w:sdtPr>
                        <w:alias w:val="11 p."/>
                        <w:tag w:val="part_ff8ac7873cf44874881a4bda255eaaef"/>
                        <w:id w:val="1157802684"/>
                        <w:lock w:val="sdtLocked"/>
                      </w:sdtPr>
                      <w:sdtContent>
                        <w:p w:rsidR="00EC4D68" w:rsidRDefault="00D0519A">
                          <w:pPr>
                            <w:suppressAutoHyphens/>
                            <w:ind w:firstLine="567"/>
                            <w:jc w:val="both"/>
                            <w:textAlignment w:val="center"/>
                            <w:rPr>
                              <w:rFonts w:eastAsia="Calibri"/>
                              <w:color w:val="000000"/>
                              <w:szCs w:val="24"/>
                              <w:lang w:eastAsia="lt-LT"/>
                            </w:rPr>
                          </w:pPr>
                          <w:r>
                            <w:rPr>
                              <w:rFonts w:eastAsia="Calibri"/>
                              <w:color w:val="000000"/>
                              <w:szCs w:val="24"/>
                              <w:lang w:eastAsia="lt-LT"/>
                            </w:rPr>
                            <w:t>„</w:t>
                          </w:r>
                          <w:sdt>
                            <w:sdtPr>
                              <w:alias w:val="Numeris"/>
                              <w:tag w:val="nr_ff8ac7873cf44874881a4bda255eaaef"/>
                              <w:id w:val="-1324508432"/>
                              <w:lock w:val="sdtLocked"/>
                            </w:sdtPr>
                            <w:sdtContent>
                              <w:r>
                                <w:rPr>
                                  <w:rFonts w:eastAsia="Calibri"/>
                                  <w:spacing w:val="-2"/>
                                  <w:szCs w:val="24"/>
                                  <w:lang w:eastAsia="lt-LT"/>
                                </w:rPr>
                                <w:t>11</w:t>
                              </w:r>
                            </w:sdtContent>
                          </w:sdt>
                          <w:r>
                            <w:rPr>
                              <w:rFonts w:eastAsia="Calibri"/>
                              <w:spacing w:val="-2"/>
                              <w:szCs w:val="24"/>
                              <w:lang w:eastAsia="lt-LT"/>
                            </w:rPr>
                            <w:t>.</w:t>
                          </w:r>
                          <w:r>
                            <w:rPr>
                              <w:rFonts w:eastAsia="Calibri"/>
                              <w:szCs w:val="24"/>
                              <w:lang w:eastAsia="lt-LT"/>
                            </w:rPr>
                            <w:t xml:space="preserve"> Mokiniui, buvusiam mokiniui ir eksternui, turinčiam specialiųjų ugdymosi poreikių dėl sklandaus kalbėjimo (ritmo) sutrikimo, pagrindinio ugdymo pasiekimų patikrinimo, lietuvių kalbos ir literatūros įskaitos, gimtosios kalbos (baltarusių, lenkų, rusų, vokiečių) mokyklinio brandos egzamino I dalies, užsienio kalbos (anglų, prancūzų, rusų, vokiečių) valstybinio brandos egzamino kalbėjimo dalies laikas gali būti pratęsiamas iki 100 procentų skirto laiko mokyklos vadovo sprendimu.“</w:t>
                          </w:r>
                        </w:p>
                      </w:sdtContent>
                    </w:sdt>
                  </w:sdtContent>
                </w:sdt>
              </w:sdtContent>
            </w:sdt>
            <w:sdt>
              <w:sdtPr>
                <w:alias w:val="2.9 p."/>
                <w:tag w:val="part_6c5f45940e70496f8d6c6eeb9cef03f9"/>
                <w:id w:val="-1679503534"/>
                <w:lock w:val="sdtLocked"/>
              </w:sdtPr>
              <w:sdtContent>
                <w:p w:rsidR="00EC4D68" w:rsidRDefault="0005106E">
                  <w:pPr>
                    <w:tabs>
                      <w:tab w:val="left" w:pos="1560"/>
                    </w:tabs>
                    <w:overflowPunct w:val="0"/>
                    <w:ind w:firstLine="567"/>
                    <w:jc w:val="both"/>
                    <w:textAlignment w:val="baseline"/>
                    <w:rPr>
                      <w:szCs w:val="24"/>
                    </w:rPr>
                  </w:pPr>
                  <w:sdt>
                    <w:sdtPr>
                      <w:alias w:val="Numeris"/>
                      <w:tag w:val="nr_6c5f45940e70496f8d6c6eeb9cef03f9"/>
                      <w:id w:val="-650134210"/>
                      <w:lock w:val="sdtLocked"/>
                    </w:sdtPr>
                    <w:sdtContent>
                      <w:r w:rsidR="00D0519A">
                        <w:rPr>
                          <w:szCs w:val="24"/>
                        </w:rPr>
                        <w:t>2.9</w:t>
                      </w:r>
                    </w:sdtContent>
                  </w:sdt>
                  <w:r w:rsidR="00D0519A">
                    <w:rPr>
                      <w:szCs w:val="24"/>
                    </w:rPr>
                    <w:t>. Pakeičiu 16 punktą ir jį išdėstau taip:</w:t>
                  </w:r>
                </w:p>
                <w:sdt>
                  <w:sdtPr>
                    <w:alias w:val="citata"/>
                    <w:tag w:val="part_507f4e351b2e4b3ab962a1e2119962c9"/>
                    <w:id w:val="-343019740"/>
                    <w:lock w:val="sdtLocked"/>
                  </w:sdtPr>
                  <w:sdtContent>
                    <w:sdt>
                      <w:sdtPr>
                        <w:alias w:val="16 p."/>
                        <w:tag w:val="part_3dad341c5299472fb5d5009e4ec412ee"/>
                        <w:id w:val="890393440"/>
                        <w:lock w:val="sdtLocked"/>
                      </w:sdtPr>
                      <w:sdtContent>
                        <w:p w:rsidR="00EC4D68" w:rsidRDefault="00D0519A">
                          <w:pPr>
                            <w:suppressAutoHyphens/>
                            <w:ind w:firstLine="567"/>
                            <w:jc w:val="both"/>
                            <w:textAlignment w:val="center"/>
                            <w:rPr>
                              <w:rFonts w:eastAsia="Calibri"/>
                              <w:color w:val="000000"/>
                              <w:szCs w:val="24"/>
                              <w:lang w:eastAsia="lt-LT"/>
                            </w:rPr>
                          </w:pPr>
                          <w:r>
                            <w:rPr>
                              <w:rFonts w:eastAsia="Calibri"/>
                              <w:color w:val="000000"/>
                              <w:szCs w:val="24"/>
                              <w:lang w:eastAsia="lt-LT"/>
                            </w:rPr>
                            <w:t>„</w:t>
                          </w:r>
                          <w:sdt>
                            <w:sdtPr>
                              <w:alias w:val="Numeris"/>
                              <w:tag w:val="nr_3dad341c5299472fb5d5009e4ec412ee"/>
                              <w:id w:val="1453828281"/>
                              <w:lock w:val="sdtLocked"/>
                            </w:sdtPr>
                            <w:sdtContent>
                              <w:r>
                                <w:rPr>
                                  <w:rFonts w:eastAsia="Calibri"/>
                                  <w:szCs w:val="24"/>
                                  <w:lang w:eastAsia="lt-LT"/>
                                </w:rPr>
                                <w:t>16</w:t>
                              </w:r>
                            </w:sdtContent>
                          </w:sdt>
                          <w:r>
                            <w:rPr>
                              <w:rFonts w:eastAsia="Calibri"/>
                              <w:szCs w:val="24"/>
                              <w:lang w:eastAsia="lt-LT"/>
                            </w:rPr>
                            <w:t>. Mokiniui ir buvusiam mokiniui, turinčiam specialiųjų ugdymosi poreikių dėl mokymosi sutrikimų, pagrindinio ugdymo pasiekimų patikrinimo metu leidžiama naudotis schemomis, lentelėmis, grafikais, diagramomis, skaičiuotuvais.</w:t>
                          </w:r>
                          <w:r>
                            <w:rPr>
                              <w:rFonts w:eastAsia="Calibri"/>
                              <w:color w:val="000000"/>
                              <w:szCs w:val="24"/>
                              <w:lang w:eastAsia="lt-LT"/>
                            </w:rPr>
                            <w:t>“</w:t>
                          </w:r>
                        </w:p>
                      </w:sdtContent>
                    </w:sdt>
                  </w:sdtContent>
                </w:sdt>
              </w:sdtContent>
            </w:sdt>
            <w:sdt>
              <w:sdtPr>
                <w:alias w:val="2.10 p."/>
                <w:tag w:val="part_2df97568ebaa402b811444f6d491bd87"/>
                <w:id w:val="997916552"/>
                <w:lock w:val="sdtLocked"/>
              </w:sdtPr>
              <w:sdtContent>
                <w:p w:rsidR="00EC4D68" w:rsidRDefault="0005106E">
                  <w:pPr>
                    <w:suppressAutoHyphens/>
                    <w:ind w:firstLine="567"/>
                    <w:jc w:val="both"/>
                    <w:textAlignment w:val="center"/>
                    <w:rPr>
                      <w:rFonts w:eastAsia="Calibri"/>
                      <w:color w:val="000000"/>
                      <w:szCs w:val="24"/>
                      <w:lang w:eastAsia="lt-LT"/>
                    </w:rPr>
                  </w:pPr>
                  <w:sdt>
                    <w:sdtPr>
                      <w:alias w:val="Numeris"/>
                      <w:tag w:val="nr_2df97568ebaa402b811444f6d491bd87"/>
                      <w:id w:val="-510611757"/>
                      <w:lock w:val="sdtLocked"/>
                    </w:sdtPr>
                    <w:sdtContent>
                      <w:r w:rsidR="00D0519A">
                        <w:rPr>
                          <w:rFonts w:eastAsia="Calibri"/>
                          <w:color w:val="000000"/>
                          <w:szCs w:val="24"/>
                          <w:lang w:eastAsia="lt-LT"/>
                        </w:rPr>
                        <w:t>2.10</w:t>
                      </w:r>
                    </w:sdtContent>
                  </w:sdt>
                  <w:r w:rsidR="00D0519A">
                    <w:rPr>
                      <w:rFonts w:eastAsia="Calibri"/>
                      <w:color w:val="000000"/>
                      <w:szCs w:val="24"/>
                      <w:lang w:eastAsia="lt-LT"/>
                    </w:rPr>
                    <w:t>. Pakeičiu 19.1 papunktį ir jį išdėstau taip:</w:t>
                  </w:r>
                </w:p>
                <w:sdt>
                  <w:sdtPr>
                    <w:alias w:val="citata"/>
                    <w:tag w:val="part_4568d19bf8e342a0a64bc5e18150798a"/>
                    <w:id w:val="1796784355"/>
                    <w:lock w:val="sdtLocked"/>
                  </w:sdtPr>
                  <w:sdtContent>
                    <w:sdt>
                      <w:sdtPr>
                        <w:alias w:val="19.1 p."/>
                        <w:tag w:val="part_8681a0eae14c495f8750deb8fc800a59"/>
                        <w:id w:val="-2107412124"/>
                        <w:lock w:val="sdtLocked"/>
                      </w:sdtPr>
                      <w:sdtContent>
                        <w:p w:rsidR="00EC4D68" w:rsidRDefault="00D0519A">
                          <w:pPr>
                            <w:suppressAutoHyphens/>
                            <w:ind w:firstLine="567"/>
                            <w:jc w:val="both"/>
                            <w:textAlignment w:val="center"/>
                            <w:rPr>
                              <w:rFonts w:eastAsia="Calibri"/>
                              <w:spacing w:val="-4"/>
                              <w:szCs w:val="24"/>
                              <w:lang w:eastAsia="lt-LT"/>
                            </w:rPr>
                          </w:pPr>
                          <w:r>
                            <w:rPr>
                              <w:rFonts w:eastAsia="Calibri"/>
                              <w:color w:val="000000"/>
                              <w:szCs w:val="24"/>
                              <w:lang w:eastAsia="lt-LT"/>
                            </w:rPr>
                            <w:t>„</w:t>
                          </w:r>
                          <w:sdt>
                            <w:sdtPr>
                              <w:alias w:val="Numeris"/>
                              <w:tag w:val="nr_8681a0eae14c495f8750deb8fc800a59"/>
                              <w:id w:val="1152560119"/>
                              <w:lock w:val="sdtLocked"/>
                            </w:sdtPr>
                            <w:sdtContent>
                              <w:r>
                                <w:rPr>
                                  <w:rFonts w:eastAsia="Calibri"/>
                                  <w:spacing w:val="-4"/>
                                  <w:szCs w:val="24"/>
                                  <w:lang w:eastAsia="lt-LT"/>
                                </w:rPr>
                                <w:t>19.1</w:t>
                              </w:r>
                            </w:sdtContent>
                          </w:sdt>
                          <w:r>
                            <w:rPr>
                              <w:rFonts w:eastAsia="Calibri"/>
                              <w:spacing w:val="-4"/>
                              <w:szCs w:val="24"/>
                              <w:lang w:eastAsia="lt-LT"/>
                            </w:rPr>
                            <w:t>. atleisto nuo užsienio kalbos (anglų, prancūzų, rusų, vokiečių) brandos egzamino klausymo ir (ar) kalbėjimo dalies, užsienio kalbos brandos egzamino kandidato darbą, neįskaitomi taškai, skirti kalbos supratimui iš klausos įvertinti, o surinktų taškų suma dauginama iš Nacionalinio egzaminų centro direktoriaus patvirtinto koeficiento;“.</w:t>
                          </w:r>
                        </w:p>
                      </w:sdtContent>
                    </w:sdt>
                  </w:sdtContent>
                </w:sdt>
              </w:sdtContent>
            </w:sdt>
            <w:sdt>
              <w:sdtPr>
                <w:alias w:val="2.11 p."/>
                <w:tag w:val="part_fe49c3675e91439180b5bbf3fbf6e2b3"/>
                <w:id w:val="1367100268"/>
                <w:lock w:val="sdtLocked"/>
              </w:sdtPr>
              <w:sdtContent>
                <w:p w:rsidR="00EC4D68" w:rsidRDefault="0005106E">
                  <w:pPr>
                    <w:suppressAutoHyphens/>
                    <w:ind w:firstLine="567"/>
                    <w:jc w:val="both"/>
                    <w:textAlignment w:val="center"/>
                    <w:rPr>
                      <w:rFonts w:eastAsia="Calibri"/>
                      <w:spacing w:val="-4"/>
                      <w:szCs w:val="24"/>
                      <w:lang w:eastAsia="lt-LT"/>
                    </w:rPr>
                  </w:pPr>
                  <w:sdt>
                    <w:sdtPr>
                      <w:alias w:val="Numeris"/>
                      <w:tag w:val="nr_fe49c3675e91439180b5bbf3fbf6e2b3"/>
                      <w:id w:val="1977021116"/>
                      <w:lock w:val="sdtLocked"/>
                    </w:sdtPr>
                    <w:sdtContent>
                      <w:r w:rsidR="00D0519A">
                        <w:rPr>
                          <w:rFonts w:eastAsia="Calibri"/>
                          <w:spacing w:val="-4"/>
                          <w:szCs w:val="24"/>
                          <w:lang w:eastAsia="lt-LT"/>
                        </w:rPr>
                        <w:t>2.11</w:t>
                      </w:r>
                    </w:sdtContent>
                  </w:sdt>
                  <w:r w:rsidR="00D0519A">
                    <w:rPr>
                      <w:rFonts w:eastAsia="Calibri"/>
                      <w:spacing w:val="-4"/>
                      <w:szCs w:val="24"/>
                      <w:lang w:eastAsia="lt-LT"/>
                    </w:rPr>
                    <w:t>. Pakeičiu 21 punktą ir jį išdėstau taip:</w:t>
                  </w:r>
                </w:p>
                <w:sdt>
                  <w:sdtPr>
                    <w:alias w:val="citata"/>
                    <w:tag w:val="part_2f9023742b2f4db48fd360867f89db5b"/>
                    <w:id w:val="-1794593622"/>
                    <w:lock w:val="sdtLocked"/>
                  </w:sdtPr>
                  <w:sdtContent>
                    <w:sdt>
                      <w:sdtPr>
                        <w:alias w:val="21 p."/>
                        <w:tag w:val="part_74fcc0aee4cd4ce991d40bb2c33a7a83"/>
                        <w:id w:val="-1221282731"/>
                        <w:lock w:val="sdtLocked"/>
                      </w:sdtPr>
                      <w:sdtContent>
                        <w:p w:rsidR="00EC4D68" w:rsidRDefault="00D0519A">
                          <w:pPr>
                            <w:suppressAutoHyphens/>
                            <w:ind w:firstLine="567"/>
                            <w:jc w:val="both"/>
                            <w:textAlignment w:val="center"/>
                            <w:rPr>
                              <w:rFonts w:eastAsia="Calibri"/>
                              <w:szCs w:val="24"/>
                              <w:lang w:eastAsia="lt-LT"/>
                            </w:rPr>
                          </w:pPr>
                          <w:r>
                            <w:rPr>
                              <w:rFonts w:eastAsia="Calibri"/>
                              <w:spacing w:val="-4"/>
                              <w:szCs w:val="24"/>
                              <w:lang w:eastAsia="lt-LT"/>
                            </w:rPr>
                            <w:t>„</w:t>
                          </w:r>
                          <w:sdt>
                            <w:sdtPr>
                              <w:alias w:val="Numeris"/>
                              <w:tag w:val="nr_74fcc0aee4cd4ce991d40bb2c33a7a83"/>
                              <w:id w:val="-2096319475"/>
                              <w:lock w:val="sdtLocked"/>
                            </w:sdtPr>
                            <w:sdtContent>
                              <w:r>
                                <w:rPr>
                                  <w:rFonts w:eastAsia="Calibri"/>
                                  <w:szCs w:val="24"/>
                                  <w:lang w:eastAsia="lt-LT"/>
                                </w:rPr>
                                <w:t>21</w:t>
                              </w:r>
                            </w:sdtContent>
                          </w:sdt>
                          <w:r>
                            <w:rPr>
                              <w:rFonts w:eastAsia="Calibri"/>
                              <w:szCs w:val="24"/>
                              <w:lang w:eastAsia="lt-LT"/>
                            </w:rPr>
                            <w:t>. Vertinant mokinio, buvusio mokinio ir eksterno, turinčio specialiųjų ugdymosi poreikių dėl dizartrijos, pagrindinio ugdymo pasiekimų patikrinimo lietuvių kalbos (gimtosios arba valstybinės) ir kitos gimtosios kalbos dalį žodžiu (viešąjį kalbėjimą), lietuvių kalbos ir literatūros įskaitą, gimtosios kalbos (baltarusių, lenkų, rusų, vokiečių) mokyklinio brandos egzamino I dalį ir užsienio kalbos (anglų, prancūzų, rusų, vokiečių) valstybinio brandos egzamino kalbėjimo dalį, neįskaitomi taškai, skirti tarčiai ir kirčiavimui vertinti, o surinktų taškų suma dauginama iš Nacionalinio egzaminų centro direktoriaus patvirtinto koeficiento.“</w:t>
                          </w:r>
                        </w:p>
                      </w:sdtContent>
                    </w:sdt>
                  </w:sdtContent>
                </w:sdt>
              </w:sdtContent>
            </w:sdt>
            <w:sdt>
              <w:sdtPr>
                <w:alias w:val="2.12 p."/>
                <w:tag w:val="part_97e3ad027fd3439c94575a7e7e6a62b9"/>
                <w:id w:val="1454046521"/>
                <w:lock w:val="sdtLocked"/>
              </w:sdtPr>
              <w:sdtContent>
                <w:p w:rsidR="00EC4D68" w:rsidRDefault="0005106E">
                  <w:pPr>
                    <w:suppressAutoHyphens/>
                    <w:ind w:firstLine="567"/>
                    <w:jc w:val="both"/>
                    <w:textAlignment w:val="center"/>
                    <w:rPr>
                      <w:rFonts w:eastAsia="Calibri"/>
                      <w:szCs w:val="24"/>
                      <w:lang w:eastAsia="lt-LT"/>
                    </w:rPr>
                  </w:pPr>
                  <w:sdt>
                    <w:sdtPr>
                      <w:alias w:val="Numeris"/>
                      <w:tag w:val="nr_97e3ad027fd3439c94575a7e7e6a62b9"/>
                      <w:id w:val="-1009063905"/>
                      <w:lock w:val="sdtLocked"/>
                    </w:sdtPr>
                    <w:sdtContent>
                      <w:r w:rsidR="00D0519A">
                        <w:rPr>
                          <w:rFonts w:eastAsia="Calibri"/>
                          <w:szCs w:val="24"/>
                          <w:lang w:eastAsia="lt-LT"/>
                        </w:rPr>
                        <w:t>2.12</w:t>
                      </w:r>
                    </w:sdtContent>
                  </w:sdt>
                  <w:r w:rsidR="00D0519A">
                    <w:rPr>
                      <w:rFonts w:eastAsia="Calibri"/>
                      <w:szCs w:val="24"/>
                      <w:lang w:eastAsia="lt-LT"/>
                    </w:rPr>
                    <w:t>. Pakeičiu 22 punktą ir jį išdėstau taip:</w:t>
                  </w:r>
                </w:p>
                <w:sdt>
                  <w:sdtPr>
                    <w:alias w:val="citata"/>
                    <w:tag w:val="part_263aa01a1a3649aaac3b11d485e8f7ec"/>
                    <w:id w:val="445351880"/>
                    <w:lock w:val="sdtLocked"/>
                  </w:sdtPr>
                  <w:sdtContent>
                    <w:sdt>
                      <w:sdtPr>
                        <w:alias w:val="22 p."/>
                        <w:tag w:val="part_fed2aa1f7fee4d0d9ca8b81ff9d3596e"/>
                        <w:id w:val="2093356429"/>
                        <w:lock w:val="sdtLocked"/>
                      </w:sdtPr>
                      <w:sdtContent>
                        <w:p w:rsidR="00EC4D68" w:rsidRDefault="00D0519A">
                          <w:pPr>
                            <w:suppressAutoHyphens/>
                            <w:ind w:firstLine="567"/>
                            <w:jc w:val="both"/>
                            <w:textAlignment w:val="center"/>
                            <w:rPr>
                              <w:rFonts w:eastAsia="Calibri"/>
                              <w:szCs w:val="24"/>
                              <w:lang w:eastAsia="lt-LT"/>
                            </w:rPr>
                          </w:pPr>
                          <w:r>
                            <w:rPr>
                              <w:rFonts w:eastAsia="Calibri"/>
                              <w:szCs w:val="24"/>
                              <w:lang w:eastAsia="lt-LT"/>
                            </w:rPr>
                            <w:t>„</w:t>
                          </w:r>
                          <w:sdt>
                            <w:sdtPr>
                              <w:alias w:val="Numeris"/>
                              <w:tag w:val="nr_fed2aa1f7fee4d0d9ca8b81ff9d3596e"/>
                              <w:id w:val="1554589407"/>
                              <w:lock w:val="sdtLocked"/>
                            </w:sdtPr>
                            <w:sdtContent>
                              <w:r>
                                <w:rPr>
                                  <w:rFonts w:eastAsia="Calibri"/>
                                  <w:szCs w:val="24"/>
                                  <w:lang w:eastAsia="lt-LT"/>
                                </w:rPr>
                                <w:t>22</w:t>
                              </w:r>
                            </w:sdtContent>
                          </w:sdt>
                          <w:r>
                            <w:rPr>
                              <w:rFonts w:eastAsia="Calibri"/>
                              <w:szCs w:val="24"/>
                              <w:lang w:eastAsia="lt-LT"/>
                            </w:rPr>
                            <w:t>. Vertinant mokinio, buvusio mokinio ir eksterno, turinčio specialiųjų ugdymosi poreikių dėl sklandaus kalbėjimo (ritmo) sutrikimo, pagrindinio ugdymo pasiekimų patikrinimo lietuvių kalbos (gimtosios, valstybinės) ir gimtosios kalbos (baltarusių, lenkų, rusų, vokiečių) dalis žodžiu, lietuvių kalbos ir literatūros įskaitą, gimtosios kalbos (baltarusių, lenkų, rusų, vokiečių) mokyklinio brandos egzamino I dalį ir užsienio kalbos (anglų, prancūzų, rusų, vokiečių) valstybinio brandos egzamino kalbėjimo dalį, kalbėjimo sklandumo trūkumai nelaikomi klaidomis.“</w:t>
                          </w:r>
                        </w:p>
                      </w:sdtContent>
                    </w:sdt>
                  </w:sdtContent>
                </w:sdt>
              </w:sdtContent>
            </w:sdt>
            <w:sdt>
              <w:sdtPr>
                <w:alias w:val="2.13 p."/>
                <w:tag w:val="part_d795a1636c864469a31b30924568584e"/>
                <w:id w:val="-1565630698"/>
                <w:lock w:val="sdtLocked"/>
              </w:sdtPr>
              <w:sdtContent>
                <w:p w:rsidR="00EC4D68" w:rsidRDefault="0005106E" w:rsidP="00D0519A">
                  <w:pPr>
                    <w:suppressAutoHyphens/>
                    <w:ind w:firstLine="567"/>
                    <w:jc w:val="both"/>
                    <w:textAlignment w:val="center"/>
                    <w:rPr>
                      <w:szCs w:val="24"/>
                    </w:rPr>
                  </w:pPr>
                  <w:sdt>
                    <w:sdtPr>
                      <w:alias w:val="Numeris"/>
                      <w:tag w:val="nr_d795a1636c864469a31b30924568584e"/>
                      <w:id w:val="-532806510"/>
                      <w:lock w:val="sdtLocked"/>
                    </w:sdtPr>
                    <w:sdtContent>
                      <w:r w:rsidR="00D0519A">
                        <w:rPr>
                          <w:rFonts w:eastAsia="Calibri"/>
                          <w:szCs w:val="24"/>
                          <w:lang w:eastAsia="lt-LT"/>
                        </w:rPr>
                        <w:t>2.13</w:t>
                      </w:r>
                    </w:sdtContent>
                  </w:sdt>
                  <w:r w:rsidR="00D0519A">
                    <w:rPr>
                      <w:rFonts w:eastAsia="Calibri"/>
                      <w:szCs w:val="24"/>
                      <w:lang w:eastAsia="lt-LT"/>
                    </w:rPr>
                    <w:t>. Pakeičiu priedą ir jį išdėstau nauja redakcija (pridedama).</w:t>
                  </w:r>
                </w:p>
              </w:sdtContent>
            </w:sdt>
          </w:sdtContent>
        </w:sdt>
        <w:sdt>
          <w:sdtPr>
            <w:alias w:val="signatura"/>
            <w:tag w:val="part_e2302af1baee41fd90381cb1013de719"/>
            <w:id w:val="-155615611"/>
            <w:lock w:val="sdtLocked"/>
          </w:sdtPr>
          <w:sdtContent>
            <w:p w:rsidR="00D0519A" w:rsidRDefault="00D0519A">
              <w:pPr>
                <w:tabs>
                  <w:tab w:val="left" w:pos="7371"/>
                </w:tabs>
                <w:overflowPunct w:val="0"/>
                <w:ind w:right="57"/>
                <w:jc w:val="both"/>
                <w:textAlignment w:val="baseline"/>
              </w:pPr>
            </w:p>
            <w:p w:rsidR="00D0519A" w:rsidRDefault="00D0519A">
              <w:pPr>
                <w:tabs>
                  <w:tab w:val="left" w:pos="7371"/>
                </w:tabs>
                <w:overflowPunct w:val="0"/>
                <w:ind w:right="57"/>
                <w:jc w:val="both"/>
                <w:textAlignment w:val="baseline"/>
              </w:pPr>
            </w:p>
            <w:p w:rsidR="00D0519A" w:rsidRDefault="00D0519A">
              <w:pPr>
                <w:tabs>
                  <w:tab w:val="left" w:pos="7371"/>
                </w:tabs>
                <w:overflowPunct w:val="0"/>
                <w:ind w:right="57"/>
                <w:jc w:val="both"/>
                <w:textAlignment w:val="baseline"/>
              </w:pPr>
            </w:p>
            <w:p w:rsidR="00EC4D68" w:rsidRDefault="00D0519A" w:rsidP="00D0519A">
              <w:pPr>
                <w:tabs>
                  <w:tab w:val="left" w:pos="7371"/>
                </w:tabs>
                <w:overflowPunct w:val="0"/>
                <w:ind w:right="57"/>
                <w:jc w:val="both"/>
                <w:textAlignment w:val="baseline"/>
                <w:rPr>
                  <w:color w:val="000000"/>
                  <w:szCs w:val="24"/>
                </w:rPr>
              </w:pPr>
              <w:r>
                <w:rPr>
                  <w:color w:val="000000"/>
                  <w:szCs w:val="24"/>
                </w:rPr>
                <w:t>Švietimo ir mokslo ministrė</w:t>
              </w:r>
              <w:r>
                <w:rPr>
                  <w:color w:val="000000"/>
                  <w:szCs w:val="24"/>
                </w:rPr>
                <w:tab/>
                <w:t xml:space="preserve">     Audronė Pitrėnienė</w:t>
              </w:r>
            </w:p>
          </w:sdtContent>
        </w:sdt>
        <w:bookmarkEnd w:id="0" w:displacedByCustomXml="next"/>
      </w:sdtContent>
    </w:sdt>
    <w:sdt>
      <w:sdtPr>
        <w:alias w:val="pr."/>
        <w:tag w:val="part_4c57df44cffd4874bc89be8c83150b7a"/>
        <w:id w:val="-1815715423"/>
        <w:lock w:val="sdtLocked"/>
      </w:sdtPr>
      <w:sdtContent>
        <w:p w:rsidR="00D0519A" w:rsidRDefault="00D0519A">
          <w:r>
            <w:br w:type="page"/>
          </w:r>
        </w:p>
        <w:p w:rsidR="00EC4D68" w:rsidRDefault="00D0519A">
          <w:pPr>
            <w:ind w:left="5184"/>
            <w:rPr>
              <w:rFonts w:eastAsia="Calibri"/>
              <w:color w:val="000000"/>
              <w:sz w:val="20"/>
            </w:rPr>
          </w:pPr>
          <w:r>
            <w:rPr>
              <w:rFonts w:eastAsia="Calibri"/>
              <w:color w:val="000000"/>
              <w:sz w:val="20"/>
            </w:rPr>
            <w:lastRenderedPageBreak/>
            <w:t xml:space="preserve">Pagrindinio ugdymo pasiekimų patikrinimo, lietuvių kalbos ir literatūros įskaitos, brandos egzaminų užduoties formos, vykdymo ir vertinimo instrukcijų pritaikymo mokiniams, buvusiems mokiniams ir eksternams, turintiems specialiųjų ugdymosi poreikių, tvarkos aprašo </w:t>
          </w:r>
        </w:p>
        <w:p w:rsidR="00EC4D68" w:rsidRDefault="00D0519A">
          <w:pPr>
            <w:ind w:left="5184"/>
            <w:rPr>
              <w:rFonts w:eastAsia="Calibri"/>
              <w:b/>
              <w:color w:val="000000"/>
              <w:sz w:val="20"/>
            </w:rPr>
          </w:pPr>
          <w:r>
            <w:rPr>
              <w:rFonts w:eastAsia="Calibri"/>
              <w:b/>
              <w:color w:val="000000"/>
              <w:sz w:val="20"/>
            </w:rPr>
            <w:t xml:space="preserve">priedas </w:t>
          </w:r>
        </w:p>
        <w:p w:rsidR="00EC4D68" w:rsidRDefault="00EC4D68">
          <w:pPr>
            <w:ind w:left="5184"/>
            <w:rPr>
              <w:rFonts w:eastAsia="Calibri"/>
              <w:color w:val="000000"/>
              <w:sz w:val="20"/>
            </w:rPr>
          </w:pPr>
        </w:p>
        <w:p w:rsidR="00EC4D68" w:rsidRDefault="0005106E">
          <w:pPr>
            <w:ind w:firstLine="1296"/>
            <w:jc w:val="both"/>
            <w:rPr>
              <w:rFonts w:eastAsia="Calibri"/>
              <w:b/>
              <w:color w:val="000000"/>
              <w:sz w:val="23"/>
              <w:szCs w:val="23"/>
            </w:rPr>
          </w:pPr>
          <w:sdt>
            <w:sdtPr>
              <w:alias w:val="Pavadinimas"/>
              <w:tag w:val="title_4c57df44cffd4874bc89be8c83150b7a"/>
              <w:id w:val="-1931814279"/>
              <w:lock w:val="sdtLocked"/>
            </w:sdtPr>
            <w:sdtContent>
              <w:r w:rsidR="00D0519A">
                <w:rPr>
                  <w:rFonts w:eastAsia="Calibri"/>
                  <w:b/>
                  <w:color w:val="000000"/>
                  <w:sz w:val="20"/>
                </w:rPr>
                <w:t>(Pažymos dėl pagrindinio ugdymo pasiekimų patikrinimo, lietuvių kalbos ir literatūros įskaitos, brandos egzaminų užduoties formos, vykdymo ir vertinimo instrukcijų pritaikymo forma</w:t>
              </w:r>
              <w:r w:rsidR="00D0519A">
                <w:rPr>
                  <w:rFonts w:eastAsia="Calibri"/>
                  <w:b/>
                  <w:color w:val="000000"/>
                  <w:sz w:val="23"/>
                  <w:szCs w:val="23"/>
                </w:rPr>
                <w:t>)</w:t>
              </w:r>
            </w:sdtContent>
          </w:sdt>
        </w:p>
        <w:p w:rsidR="00EC4D68" w:rsidRDefault="00EC4D68">
          <w:pPr>
            <w:rPr>
              <w:rFonts w:eastAsia="Calibri"/>
              <w:color w:val="000000"/>
              <w:sz w:val="23"/>
              <w:szCs w:val="23"/>
            </w:rPr>
          </w:pPr>
        </w:p>
        <w:p w:rsidR="00EC4D68" w:rsidRDefault="00EC4D68">
          <w:pPr>
            <w:rPr>
              <w:rFonts w:eastAsia="Calibri"/>
              <w:color w:val="000000"/>
              <w:sz w:val="23"/>
              <w:szCs w:val="23"/>
            </w:rPr>
          </w:pPr>
        </w:p>
        <w:p w:rsidR="00EC4D68" w:rsidRDefault="00D0519A">
          <w:pPr>
            <w:jc w:val="center"/>
            <w:rPr>
              <w:rFonts w:eastAsia="Calibri"/>
              <w:color w:val="000000"/>
              <w:sz w:val="23"/>
              <w:szCs w:val="23"/>
            </w:rPr>
          </w:pPr>
          <w:r>
            <w:rPr>
              <w:rFonts w:eastAsia="Calibri"/>
              <w:color w:val="000000"/>
              <w:sz w:val="23"/>
              <w:szCs w:val="23"/>
            </w:rPr>
            <w:t>______________________________________________________________________</w:t>
          </w:r>
        </w:p>
        <w:p w:rsidR="00EC4D68" w:rsidRDefault="00D0519A">
          <w:pPr>
            <w:jc w:val="center"/>
            <w:rPr>
              <w:rFonts w:eastAsia="Calibri"/>
              <w:color w:val="000000"/>
              <w:sz w:val="20"/>
            </w:rPr>
          </w:pPr>
          <w:r>
            <w:rPr>
              <w:rFonts w:eastAsia="Calibri"/>
              <w:color w:val="000000"/>
              <w:sz w:val="20"/>
            </w:rPr>
            <w:t>(Pedagoginės psichologinės tarnybos pavadinimas)</w:t>
          </w:r>
        </w:p>
        <w:p w:rsidR="00EC4D68" w:rsidRDefault="00EC4D68">
          <w:pPr>
            <w:jc w:val="center"/>
            <w:rPr>
              <w:rFonts w:eastAsia="Calibri"/>
              <w:b/>
              <w:bCs/>
              <w:color w:val="000000"/>
              <w:sz w:val="23"/>
              <w:szCs w:val="23"/>
            </w:rPr>
          </w:pPr>
        </w:p>
        <w:p w:rsidR="00EC4D68" w:rsidRDefault="00D0519A">
          <w:pPr>
            <w:jc w:val="center"/>
            <w:rPr>
              <w:rFonts w:eastAsia="Calibri"/>
              <w:color w:val="000000"/>
              <w:sz w:val="23"/>
              <w:szCs w:val="23"/>
            </w:rPr>
          </w:pPr>
          <w:r>
            <w:rPr>
              <w:rFonts w:eastAsia="Calibri"/>
              <w:b/>
              <w:bCs/>
              <w:color w:val="000000"/>
              <w:sz w:val="23"/>
              <w:szCs w:val="23"/>
            </w:rPr>
            <w:t>PAŽYMA DĖL PAGRINDINIO UGDYMO PASIEKIMŲ PATIKRINIMO, LIETUVIŲ KALBOS IR LITERATŪROS ĮSKAITOS, BRANDOS EGZAMINŲ UŽDUOTIES FORMOS, VYKDYMO IR VERTINIMO INSTRUKCIJŲ PRITAIKYMO MOKINIAMS, BUVUSIEMS MOKINIAMS IR EKSTERNAMS, TURINTIEMS SPECIALIŲJŲ UGDYMOSI POREIKIŲ</w:t>
          </w:r>
        </w:p>
        <w:p w:rsidR="00EC4D68" w:rsidRDefault="00EC4D68">
          <w:pPr>
            <w:jc w:val="center"/>
            <w:rPr>
              <w:rFonts w:eastAsia="Calibri"/>
              <w:color w:val="000000"/>
              <w:sz w:val="23"/>
              <w:szCs w:val="23"/>
            </w:rPr>
          </w:pPr>
        </w:p>
        <w:p w:rsidR="00EC4D68" w:rsidRDefault="00D0519A">
          <w:pPr>
            <w:jc w:val="center"/>
            <w:rPr>
              <w:rFonts w:eastAsia="Calibri"/>
              <w:color w:val="000000"/>
              <w:sz w:val="23"/>
              <w:szCs w:val="23"/>
            </w:rPr>
          </w:pPr>
          <w:r>
            <w:rPr>
              <w:rFonts w:eastAsia="Calibri"/>
              <w:color w:val="000000"/>
              <w:sz w:val="23"/>
              <w:szCs w:val="23"/>
            </w:rPr>
            <w:t>________________ Nr.___________________</w:t>
          </w:r>
        </w:p>
        <w:p w:rsidR="00EC4D68" w:rsidRDefault="00D0519A">
          <w:pPr>
            <w:ind w:firstLine="605"/>
            <w:jc w:val="center"/>
            <w:rPr>
              <w:rFonts w:eastAsia="Calibri"/>
              <w:color w:val="000000"/>
              <w:sz w:val="22"/>
              <w:szCs w:val="22"/>
            </w:rPr>
          </w:pPr>
          <w:r>
            <w:rPr>
              <w:rFonts w:eastAsia="Calibri"/>
              <w:color w:val="000000"/>
              <w:sz w:val="22"/>
              <w:szCs w:val="22"/>
            </w:rPr>
            <w:t>(data)                     (registracijos numeris)</w:t>
          </w:r>
        </w:p>
        <w:p w:rsidR="00EC4D68" w:rsidRDefault="00EC4D68">
          <w:pPr>
            <w:jc w:val="center"/>
            <w:rPr>
              <w:rFonts w:eastAsia="Calibri"/>
              <w:color w:val="000000"/>
              <w:sz w:val="22"/>
              <w:szCs w:val="22"/>
            </w:rPr>
          </w:pPr>
        </w:p>
        <w:p w:rsidR="00EC4D68" w:rsidRDefault="00D0519A">
          <w:pPr>
            <w:jc w:val="center"/>
            <w:rPr>
              <w:rFonts w:eastAsia="Calibri"/>
              <w:color w:val="000000"/>
              <w:sz w:val="22"/>
              <w:szCs w:val="22"/>
            </w:rPr>
          </w:pPr>
          <w:r>
            <w:rPr>
              <w:rFonts w:eastAsia="Calibri"/>
              <w:color w:val="000000"/>
              <w:sz w:val="22"/>
              <w:szCs w:val="22"/>
            </w:rPr>
            <w:t>_______________________</w:t>
          </w:r>
        </w:p>
        <w:p w:rsidR="00EC4D68" w:rsidRDefault="00D0519A">
          <w:pPr>
            <w:jc w:val="center"/>
            <w:rPr>
              <w:rFonts w:eastAsia="Calibri"/>
              <w:color w:val="000000"/>
              <w:sz w:val="22"/>
              <w:szCs w:val="22"/>
            </w:rPr>
          </w:pPr>
          <w:r>
            <w:rPr>
              <w:rFonts w:eastAsia="Calibri"/>
              <w:color w:val="000000"/>
              <w:sz w:val="22"/>
              <w:szCs w:val="22"/>
            </w:rPr>
            <w:t>(sudarymo vieta)</w:t>
          </w:r>
        </w:p>
        <w:p w:rsidR="00EC4D68" w:rsidRDefault="00EC4D68">
          <w:pPr>
            <w:rPr>
              <w:rFonts w:eastAsia="Calibri"/>
              <w:color w:val="000000"/>
              <w:sz w:val="23"/>
              <w:szCs w:val="23"/>
            </w:rPr>
          </w:pPr>
        </w:p>
        <w:p w:rsidR="00EC4D68" w:rsidRDefault="00EC4D68">
          <w:pPr>
            <w:rPr>
              <w:rFonts w:eastAsia="Calibri"/>
              <w:color w:val="000000"/>
              <w:sz w:val="23"/>
              <w:szCs w:val="23"/>
            </w:rPr>
          </w:pPr>
        </w:p>
        <w:p w:rsidR="00EC4D68" w:rsidRDefault="00D0519A">
          <w:pPr>
            <w:jc w:val="both"/>
            <w:rPr>
              <w:rFonts w:eastAsia="Calibri"/>
              <w:color w:val="000000"/>
              <w:sz w:val="23"/>
              <w:szCs w:val="23"/>
            </w:rPr>
          </w:pPr>
          <w:r>
            <w:rPr>
              <w:rFonts w:eastAsia="Calibri"/>
              <w:color w:val="000000"/>
              <w:sz w:val="23"/>
              <w:szCs w:val="23"/>
            </w:rPr>
            <w:t>Vardas ir pavardė ____________________________________</w:t>
          </w:r>
        </w:p>
        <w:p w:rsidR="00EC4D68" w:rsidRDefault="00EC4D68">
          <w:pPr>
            <w:jc w:val="both"/>
            <w:rPr>
              <w:rFonts w:eastAsia="Calibri"/>
              <w:color w:val="000000"/>
              <w:sz w:val="23"/>
              <w:szCs w:val="23"/>
            </w:rPr>
          </w:pPr>
        </w:p>
        <w:p w:rsidR="00EC4D68" w:rsidRDefault="00D0519A">
          <w:pPr>
            <w:jc w:val="both"/>
            <w:rPr>
              <w:rFonts w:eastAsia="Calibri"/>
              <w:color w:val="000000"/>
              <w:sz w:val="23"/>
              <w:szCs w:val="23"/>
            </w:rPr>
          </w:pPr>
          <w:r>
            <w:rPr>
              <w:rFonts w:eastAsia="Calibri"/>
              <w:color w:val="000000"/>
              <w:sz w:val="23"/>
              <w:szCs w:val="23"/>
            </w:rPr>
            <w:t>Gimimo metai  ______________________________________</w:t>
          </w:r>
        </w:p>
        <w:p w:rsidR="00EC4D68" w:rsidRDefault="00EC4D68">
          <w:pPr>
            <w:jc w:val="both"/>
            <w:rPr>
              <w:rFonts w:eastAsia="Calibri"/>
              <w:color w:val="000000"/>
              <w:sz w:val="23"/>
              <w:szCs w:val="23"/>
            </w:rPr>
          </w:pPr>
        </w:p>
        <w:p w:rsidR="00EC4D68" w:rsidRDefault="00D0519A">
          <w:pPr>
            <w:jc w:val="both"/>
            <w:rPr>
              <w:rFonts w:eastAsia="Calibri"/>
              <w:color w:val="000000"/>
              <w:sz w:val="23"/>
              <w:szCs w:val="23"/>
            </w:rPr>
          </w:pPr>
          <w:r>
            <w:rPr>
              <w:rFonts w:eastAsia="Calibri"/>
              <w:color w:val="000000"/>
              <w:sz w:val="23"/>
              <w:szCs w:val="23"/>
            </w:rPr>
            <w:t>Mokykla ___________________________________________</w:t>
          </w:r>
        </w:p>
        <w:p w:rsidR="00EC4D68" w:rsidRDefault="00EC4D68">
          <w:pPr>
            <w:jc w:val="both"/>
            <w:rPr>
              <w:rFonts w:eastAsia="Calibri"/>
              <w:color w:val="000000"/>
              <w:sz w:val="23"/>
              <w:szCs w:val="23"/>
            </w:rPr>
          </w:pPr>
        </w:p>
        <w:p w:rsidR="00EC4D68" w:rsidRDefault="00D0519A">
          <w:pPr>
            <w:jc w:val="both"/>
            <w:rPr>
              <w:rFonts w:eastAsia="Calibri"/>
              <w:color w:val="000000"/>
              <w:sz w:val="23"/>
              <w:szCs w:val="23"/>
            </w:rPr>
          </w:pPr>
          <w:r>
            <w:rPr>
              <w:rFonts w:eastAsia="Calibri"/>
              <w:color w:val="000000"/>
              <w:sz w:val="23"/>
              <w:szCs w:val="23"/>
            </w:rPr>
            <w:t>Kontaktiniai duomenys  _______________________________</w:t>
          </w:r>
        </w:p>
        <w:p w:rsidR="00EC4D68" w:rsidRDefault="00EC4D68">
          <w:pPr>
            <w:jc w:val="both"/>
            <w:rPr>
              <w:rFonts w:eastAsia="Calibri"/>
              <w:b/>
              <w:bCs/>
              <w:color w:val="000000"/>
              <w:sz w:val="23"/>
              <w:szCs w:val="23"/>
            </w:rPr>
          </w:pPr>
        </w:p>
        <w:p w:rsidR="00EC4D68" w:rsidRDefault="00EC4D68">
          <w:pPr>
            <w:jc w:val="both"/>
            <w:rPr>
              <w:rFonts w:eastAsia="Calibri"/>
              <w:b/>
              <w:bCs/>
              <w:color w:val="000000"/>
              <w:sz w:val="23"/>
              <w:szCs w:val="23"/>
            </w:rPr>
          </w:pPr>
        </w:p>
        <w:p w:rsidR="00EC4D68" w:rsidRDefault="00D0519A">
          <w:pPr>
            <w:rPr>
              <w:rFonts w:eastAsia="Calibri"/>
              <w:b/>
              <w:bCs/>
              <w:color w:val="000000"/>
              <w:sz w:val="23"/>
              <w:szCs w:val="23"/>
            </w:rPr>
          </w:pPr>
          <w:r>
            <w:rPr>
              <w:rFonts w:eastAsia="Calibri"/>
              <w:b/>
              <w:bCs/>
              <w:color w:val="000000"/>
              <w:sz w:val="23"/>
              <w:szCs w:val="23"/>
            </w:rPr>
            <w:t>Išvada apie specialiųjų ugdymosi poreikių (išskyrus atsirandančius dėl išskirtinių gabumų) grupę (negalia, sutrikimą, mokymosi sunkumus):</w:t>
          </w:r>
        </w:p>
        <w:p w:rsidR="00EC4D68" w:rsidRDefault="00D0519A">
          <w:pPr>
            <w:rPr>
              <w:rFonts w:eastAsia="Calibri"/>
              <w:b/>
              <w:bCs/>
              <w:color w:val="000000"/>
              <w:sz w:val="23"/>
              <w:szCs w:val="23"/>
            </w:rPr>
          </w:pPr>
          <w:r>
            <w:rPr>
              <w:rFonts w:eastAsia="Calibri"/>
              <w:b/>
              <w:bCs/>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w:t>
          </w:r>
        </w:p>
        <w:p w:rsidR="00EC4D68" w:rsidRDefault="00EC4D68">
          <w:pPr>
            <w:ind w:firstLine="57"/>
            <w:rPr>
              <w:rFonts w:eastAsia="Calibri"/>
              <w:color w:val="000000"/>
              <w:sz w:val="23"/>
              <w:szCs w:val="23"/>
            </w:rPr>
          </w:pPr>
        </w:p>
        <w:p w:rsidR="00EC4D68" w:rsidRDefault="00D0519A">
          <w:pPr>
            <w:jc w:val="both"/>
            <w:rPr>
              <w:rFonts w:eastAsia="Calibri"/>
              <w:b/>
              <w:bCs/>
              <w:color w:val="000000"/>
              <w:sz w:val="23"/>
              <w:szCs w:val="23"/>
            </w:rPr>
          </w:pPr>
          <w:r>
            <w:rPr>
              <w:rFonts w:eastAsia="Calibri"/>
              <w:b/>
              <w:bCs/>
              <w:color w:val="000000"/>
              <w:sz w:val="23"/>
              <w:szCs w:val="23"/>
            </w:rPr>
            <w:t xml:space="preserve">Išvada dėl pagrindinio ugdymo pasiekimų patikrinimo, lietuvių kalbos ir literatūros įskaitos, brandos egzaminų užduoties formos, vykdymo ir vertinimo instrukcijų pritaikymo: </w:t>
          </w:r>
        </w:p>
        <w:p w:rsidR="00EC4D68" w:rsidRDefault="00EC4D68">
          <w:pPr>
            <w:jc w:val="both"/>
            <w:rPr>
              <w:rFonts w:eastAsia="Calibri"/>
              <w:b/>
              <w:bCs/>
              <w:color w:val="000000"/>
              <w:sz w:val="23"/>
              <w:szCs w:val="23"/>
            </w:rPr>
          </w:pPr>
        </w:p>
        <w:p w:rsidR="00EC4D68" w:rsidRDefault="00D0519A">
          <w:pPr>
            <w:jc w:val="both"/>
            <w:rPr>
              <w:rFonts w:eastAsia="Calibri"/>
              <w:color w:val="000000"/>
              <w:sz w:val="23"/>
              <w:szCs w:val="23"/>
            </w:rPr>
          </w:pPr>
          <w:r>
            <w:rPr>
              <w:rFonts w:eastAsia="Calibri"/>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4D68" w:rsidRDefault="00EC4D68">
          <w:pPr>
            <w:jc w:val="both"/>
            <w:rPr>
              <w:rFonts w:eastAsia="Calibri"/>
              <w:color w:val="000000"/>
              <w:sz w:val="20"/>
            </w:rPr>
          </w:pPr>
        </w:p>
        <w:p w:rsidR="00EC4D68" w:rsidRDefault="00EC4D68">
          <w:pPr>
            <w:jc w:val="both"/>
            <w:rPr>
              <w:rFonts w:eastAsia="Calibri"/>
              <w:color w:val="000000"/>
              <w:sz w:val="20"/>
            </w:rPr>
          </w:pPr>
        </w:p>
        <w:p w:rsidR="00EC4D68" w:rsidRDefault="00EC4D68">
          <w:pPr>
            <w:jc w:val="both"/>
            <w:rPr>
              <w:rFonts w:eastAsia="Calibri"/>
              <w:color w:val="000000"/>
              <w:sz w:val="20"/>
            </w:rPr>
          </w:pPr>
        </w:p>
        <w:p w:rsidR="00EC4D68" w:rsidRDefault="00EC4D68">
          <w:pPr>
            <w:jc w:val="both"/>
            <w:rPr>
              <w:rFonts w:eastAsia="Calibri"/>
              <w:color w:val="000000"/>
              <w:sz w:val="20"/>
            </w:rPr>
          </w:pPr>
        </w:p>
        <w:p w:rsidR="00EC4D68" w:rsidRDefault="00EC4D68">
          <w:pPr>
            <w:jc w:val="both"/>
            <w:rPr>
              <w:rFonts w:eastAsia="Calibri"/>
              <w:color w:val="000000"/>
              <w:sz w:val="20"/>
            </w:rPr>
          </w:pPr>
        </w:p>
        <w:p w:rsidR="00EC4D68" w:rsidRDefault="00EC4D68">
          <w:pPr>
            <w:jc w:val="both"/>
            <w:rPr>
              <w:rFonts w:eastAsia="Calibri"/>
              <w:color w:val="000000"/>
              <w:sz w:val="20"/>
            </w:rPr>
          </w:pPr>
        </w:p>
        <w:p w:rsidR="00EC4D68" w:rsidRDefault="00D0519A" w:rsidP="00D0519A">
          <w:pPr>
            <w:jc w:val="both"/>
            <w:rPr>
              <w:szCs w:val="24"/>
            </w:rPr>
          </w:pPr>
          <w:r>
            <w:rPr>
              <w:rFonts w:eastAsia="Calibri"/>
              <w:color w:val="000000"/>
              <w:sz w:val="20"/>
            </w:rPr>
            <w:t>(Pareigų pavadinimas)                             (Parašas)                       (Vardas ir pavardė)</w:t>
          </w:r>
        </w:p>
      </w:sdtContent>
    </w:sdt>
    <w:sectPr w:rsidR="00EC4D68" w:rsidSect="0005106E">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709"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FB5" w:rsidRDefault="004C1FB5">
      <w:r>
        <w:separator/>
      </w:r>
    </w:p>
  </w:endnote>
  <w:endnote w:type="continuationSeparator" w:id="0">
    <w:p w:rsidR="004C1FB5" w:rsidRDefault="004C1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68" w:rsidRDefault="00EC4D68">
    <w:pPr>
      <w:tabs>
        <w:tab w:val="center" w:pos="4819"/>
        <w:tab w:val="right" w:pos="9638"/>
      </w:tabs>
      <w:overflowPunct w:val="0"/>
      <w:textAlignment w:val="baseline"/>
      <w:rPr>
        <w:rFonts w:ascii="HelveticaLT" w:hAnsi="HelveticaLT"/>
        <w:sz w:val="20"/>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68" w:rsidRDefault="00EC4D68">
    <w:pPr>
      <w:tabs>
        <w:tab w:val="center" w:pos="4819"/>
        <w:tab w:val="right" w:pos="9638"/>
      </w:tabs>
      <w:overflowPunct w:val="0"/>
      <w:textAlignment w:val="baseline"/>
      <w:rPr>
        <w:rFonts w:ascii="HelveticaLT" w:hAnsi="HelveticaLT"/>
        <w:sz w:val="20"/>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68" w:rsidRDefault="00EC4D68">
    <w:pPr>
      <w:tabs>
        <w:tab w:val="center" w:pos="4819"/>
        <w:tab w:val="right" w:pos="9638"/>
      </w:tabs>
      <w:overflowPunct w:val="0"/>
      <w:textAlignment w:val="baseline"/>
      <w:rPr>
        <w:rFonts w:ascii="HelveticaLT" w:hAnsi="HelveticaLT"/>
        <w:sz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FB5" w:rsidRDefault="004C1FB5">
      <w:r>
        <w:separator/>
      </w:r>
    </w:p>
  </w:footnote>
  <w:footnote w:type="continuationSeparator" w:id="0">
    <w:p w:rsidR="004C1FB5" w:rsidRDefault="004C1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68" w:rsidRDefault="0005106E">
    <w:pPr>
      <w:framePr w:wrap="auto" w:vAnchor="text" w:hAnchor="margin" w:xAlign="center" w:y="1"/>
      <w:tabs>
        <w:tab w:val="center" w:pos="4819"/>
        <w:tab w:val="right" w:pos="9638"/>
      </w:tabs>
      <w:overflowPunct w:val="0"/>
      <w:textAlignment w:val="baseline"/>
      <w:rPr>
        <w:rFonts w:ascii="HelveticaLT" w:hAnsi="HelveticaLT"/>
        <w:sz w:val="20"/>
        <w:lang w:val="en-GB"/>
      </w:rPr>
    </w:pPr>
    <w:r>
      <w:rPr>
        <w:rFonts w:ascii="HelveticaLT" w:hAnsi="HelveticaLT"/>
        <w:sz w:val="20"/>
        <w:lang w:val="en-GB"/>
      </w:rPr>
      <w:fldChar w:fldCharType="begin"/>
    </w:r>
    <w:r w:rsidR="00D0519A">
      <w:rPr>
        <w:rFonts w:ascii="HelveticaLT" w:hAnsi="HelveticaLT"/>
        <w:sz w:val="20"/>
        <w:lang w:val="en-GB"/>
      </w:rPr>
      <w:instrText xml:space="preserve">PAGE  </w:instrText>
    </w:r>
    <w:r>
      <w:rPr>
        <w:rFonts w:ascii="HelveticaLT" w:hAnsi="HelveticaLT"/>
        <w:sz w:val="20"/>
        <w:lang w:val="en-GB"/>
      </w:rPr>
      <w:fldChar w:fldCharType="end"/>
    </w:r>
  </w:p>
  <w:p w:rsidR="00EC4D68" w:rsidRDefault="00EC4D68">
    <w:pPr>
      <w:tabs>
        <w:tab w:val="center" w:pos="4819"/>
        <w:tab w:val="right" w:pos="9638"/>
      </w:tabs>
      <w:overflowPunct w:val="0"/>
      <w:textAlignment w:val="baseline"/>
      <w:rPr>
        <w:rFonts w:ascii="HelveticaLT" w:hAnsi="HelveticaLT"/>
        <w:sz w:val="20"/>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68" w:rsidRDefault="00EC4D68">
    <w:pPr>
      <w:tabs>
        <w:tab w:val="center" w:pos="4819"/>
        <w:tab w:val="right" w:pos="9638"/>
      </w:tabs>
      <w:overflowPunct w:val="0"/>
      <w:textAlignment w:val="baseline"/>
      <w:rPr>
        <w:rFonts w:ascii="HelveticaLT" w:hAnsi="HelveticaL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68" w:rsidRDefault="0005106E">
    <w:pPr>
      <w:tabs>
        <w:tab w:val="center" w:pos="4680"/>
        <w:tab w:val="right" w:pos="9360"/>
      </w:tabs>
      <w:jc w:val="center"/>
      <w:rPr>
        <w:sz w:val="22"/>
        <w:szCs w:val="22"/>
        <w:lang w:eastAsia="lt-LT"/>
      </w:rPr>
    </w:pPr>
    <w:r>
      <w:rPr>
        <w:sz w:val="22"/>
        <w:szCs w:val="22"/>
        <w:lang w:eastAsia="lt-LT"/>
      </w:rPr>
      <w:fldChar w:fldCharType="begin"/>
    </w:r>
    <w:r w:rsidR="00D0519A">
      <w:rPr>
        <w:sz w:val="22"/>
        <w:szCs w:val="22"/>
        <w:lang w:eastAsia="lt-LT"/>
      </w:rPr>
      <w:instrText>PAGE   \* MERGEFORMAT</w:instrText>
    </w:r>
    <w:r>
      <w:rPr>
        <w:sz w:val="22"/>
        <w:szCs w:val="22"/>
        <w:lang w:eastAsia="lt-LT"/>
      </w:rPr>
      <w:fldChar w:fldCharType="separate"/>
    </w:r>
    <w:r w:rsidR="00D0519A">
      <w:rPr>
        <w:sz w:val="22"/>
        <w:szCs w:val="22"/>
        <w:lang w:eastAsia="lt-LT"/>
      </w:rPr>
      <w:t>1</w:t>
    </w:r>
    <w:r>
      <w:rPr>
        <w:sz w:val="22"/>
        <w:szCs w:val="22"/>
        <w:lang w:eastAsia="lt-LT"/>
      </w:rPr>
      <w:fldChar w:fldCharType="end"/>
    </w:r>
  </w:p>
  <w:p w:rsidR="00EC4D68" w:rsidRDefault="00EC4D68">
    <w:pPr>
      <w:tabs>
        <w:tab w:val="center" w:pos="4819"/>
        <w:tab w:val="right" w:pos="9638"/>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rsids>
    <w:rsidRoot w:val="008935EF"/>
    <w:rsid w:val="0005106E"/>
    <w:rsid w:val="004C1FB5"/>
    <w:rsid w:val="008935EF"/>
    <w:rsid w:val="00D0519A"/>
    <w:rsid w:val="00DA0E44"/>
    <w:rsid w:val="00EC4D6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0510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5106E"/>
    <w:rPr>
      <w:rFonts w:ascii="Tahoma" w:hAnsi="Tahoma" w:cs="Tahoma"/>
      <w:sz w:val="16"/>
      <w:szCs w:val="16"/>
    </w:rPr>
  </w:style>
  <w:style w:type="character" w:customStyle="1" w:styleId="BalloonTextChar">
    <w:name w:val="Balloon Text Char"/>
    <w:basedOn w:val="DefaultParagraphFont"/>
    <w:link w:val="BalloonText"/>
    <w:rsid w:val="0005106E"/>
    <w:rPr>
      <w:rFonts w:ascii="Tahoma" w:hAnsi="Tahoma" w:cs="Tahoma"/>
      <w:sz w:val="16"/>
      <w:szCs w:val="16"/>
    </w:rPr>
  </w:style>
  <w:style w:type="character" w:styleId="PlaceholderText">
    <w:name w:val="Placeholder Text"/>
    <w:basedOn w:val="DefaultParagraphFont"/>
    <w:rsid w:val="00D0519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D0519A"/>
    <w:rPr>
      <w:color w:val="808080"/>
    </w:rPr>
  </w:style>
</w:styles>
</file>

<file path=word/webSettings.xml><?xml version="1.0" encoding="utf-8"?>
<w:webSettings xmlns:r="http://schemas.openxmlformats.org/officeDocument/2006/relationships" xmlns:w="http://schemas.openxmlformats.org/wordprocessingml/2006/main">
  <w:divs>
    <w:div w:id="376126162">
      <w:bodyDiv w:val="1"/>
      <w:marLeft w:val="0"/>
      <w:marRight w:val="0"/>
      <w:marTop w:val="0"/>
      <w:marBottom w:val="0"/>
      <w:divBdr>
        <w:top w:val="none" w:sz="0" w:space="0" w:color="auto"/>
        <w:left w:val="none" w:sz="0" w:space="0" w:color="auto"/>
        <w:bottom w:val="none" w:sz="0" w:space="0" w:color="auto"/>
        <w:right w:val="none" w:sz="0" w:space="0" w:color="auto"/>
      </w:divBdr>
    </w:div>
    <w:div w:id="742992272">
      <w:bodyDiv w:val="1"/>
      <w:marLeft w:val="0"/>
      <w:marRight w:val="0"/>
      <w:marTop w:val="0"/>
      <w:marBottom w:val="0"/>
      <w:divBdr>
        <w:top w:val="none" w:sz="0" w:space="0" w:color="auto"/>
        <w:left w:val="none" w:sz="0" w:space="0" w:color="auto"/>
        <w:bottom w:val="none" w:sz="0" w:space="0" w:color="auto"/>
        <w:right w:val="none" w:sz="0" w:space="0" w:color="auto"/>
      </w:divBdr>
    </w:div>
    <w:div w:id="20059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c64f8891-ae9c-4442-8286-7014a395797e</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Parts xmlns="http://lrs.lt/TAIS/DocParts">
  <Part Type="pagrindine" DocPartId="f9efc094f9bc44ac8436a7c8fdcaa595" PartId="46c1bf196f8243319c215c45d7c24817">
    <Part Type="punktas" Nr="1" Abbr="1 p." DocPartId="77329d8e936f49d8a525677bcc24ecd1" PartId="2692ad6f19964a8caf12c1c1232d3667">
      <Part Type="citata" DocPartId="d74ca0646d2b416ca92afdb951a3b928" PartId="11760d6aded14514ae26e447d3eacef2">
        <Part Type="pagrindine" DocPartId="ba29a54b9a1c44ca908158458faba48e" PartId="f48b5d9dfa7f4bc0901c63c0c4c72a2c">
          <Part Type="preambule" DocPartId="fca59b9958c1476ab813cc35eec9e86c" PartId="775762dd8a234994b1b01ae1e196b1cb"/>
          <Part Type="pastraipa" DocPartId="51e4b88c8f3046399948381dda4cedd6" PartId="ff374497348f401c922466eb60ee332f"/>
        </Part>
      </Part>
    </Part>
    <Part Type="punktas" Nr="2" Abbr="2 p." DocPartId="f5dc9c3dec1041a8a1d905119fa3921a" PartId="b718fd4c133d4dcdb4e35f7eb2f592dd">
      <Part Type="punktas" Nr="2.1" Abbr="2.1 p." DocPartId="9445600a9d81426aa6cd956c1639da3f" PartId="86f25696ef1e4720ab56ef2149e7e87c">
        <Part Type="citata" DocPartId="9eba25780bb844c2ad03179aaf4ee23e" PartId="f948f3fdc279456585056b2b31ddbaee">
          <Part Type="punktas" Nr="1" Abbr="1 p." DocPartId="d7a63d7d352c40728a0017b85e7882c7" PartId="49dfd213a6004a89bfbdeb859d6b7f66"/>
        </Part>
      </Part>
      <Part Type="punktas" Nr="2.2" Abbr="2.2 p." DocPartId="a473525bbc31447990d17af89b0fe88b" PartId="a8c237b3f8784a5d9f88a076addb59ce">
        <Part Type="citata" DocPartId="e698c5496bca45d28a94a08ad6478f3c" PartId="8a0fc8e51b2944d89928b1e949b7bfb1">
          <Part Type="punktas" Nr="4" Abbr="4 p." DocPartId="f404baf6e71a416d93b4f99447c95d60" PartId="2ffbc1071ca74b6bb54cc21d4a6b7617"/>
        </Part>
      </Part>
      <Part Type="punktas" Nr="2.3" Abbr="2.3 p." DocPartId="7626408579904d55a8079f9d16fae05f" PartId="e4f3edb0f6b94b56bfce7a0105fa8306">
        <Part Type="citata" DocPartId="97807ee952de41ce810898b473120a66" PartId="13d5cba312c945cb9537d001f902a87c">
          <Part Type="punktas" Nr="5" Abbr="5 p." DocPartId="6cdf7bb3b5a549278160488c110381ec" PartId="f26002fe3a9641d689016e8cf0c8609d"/>
        </Part>
      </Part>
      <Part Type="punktas" Nr="2.4" Abbr="2.4 p." Title="" Notes="" DocPartId="c9861198c0d54616ae0aac27555295ce" PartId="fd90b077308d4149bcaa6dd1a5da579e">
        <Part Type="citata" Nr="" Abbr="" Title="" Notes="" DocPartId="e4e0195456864b2ebd1a1e7e224d339a" PartId="86e24b1bab534d77987ab522a1a32e67">
          <Part Type="punktas" Nr="6" Abbr="6 p." Title="" Notes="" DocPartId="e45557aa9eca4d0a89aace1b487ef48e" PartId="6fc1f192c4734d44a7bce31c956df74b"/>
        </Part>
      </Part>
      <Part Type="punktas" Nr="2.5" Abbr="2.5 p." Title="" Notes="" DocPartId="b44e583b76fb480cb78aedfa74106aff" PartId="3ed85fc6309b41e2b2e86c5cbcb3cee5">
        <Part Type="citata" DocPartId="f5b55cc945554f579f5cba282aeb6a85" PartId="f96da04f64ca489abcab49a2c1bb0edc">
          <Part Type="punktas" Nr="6.2" Abbr="6.2 p." DocPartId="740da55f60274dbab74dbb1dc9b9b095" PartId="de874da95fba4055b744581556095a35"/>
        </Part>
      </Part>
      <Part Type="punktas" Nr="2.6" Abbr="2.6 p." DocPartId="47d424c9ebcd4c9da62e8a85e44a19b1" PartId="d4bc5a42243e4bc8a63237c04eb40ab5">
        <Part Type="citata" DocPartId="6f57ba5b3f51491b82de2d2a6642467c" PartId="ac44c9c2ef1d49bd96fdb4b22ec240ba">
          <Part Type="punktas" Nr="7" Abbr="7 p." DocPartId="6bb2d090fb924d9fab2476056b56fc09" PartId="f4e8d2cfdd114e92994214ddf94ec129"/>
        </Part>
      </Part>
      <Part Type="punktas" Nr="2.7" Abbr="2.7 p." DocPartId="972dcd22cd8049269496a1a027092a57" PartId="4f5f8ed4c1674d0da072e526f571ae59">
        <Part Type="citata" DocPartId="d525a8b9f8f84733b4fec46672e0423d" PartId="6b6910bdd8194f79b1968c535e01b408">
          <Part Type="punktas" Nr="8" Abbr="8 p." DocPartId="1070ffc646514dd9b62923d222fcb637" PartId="f8e3f7cd19114d1181efe5f4e16c11cb"/>
        </Part>
      </Part>
      <Part Type="punktas" Nr="2.8" Abbr="2.8 p." DocPartId="3970d244079a4957a6916cd5d8748932" PartId="8e1d477a35254e96a78797b9ca89414b">
        <Part Type="citata" DocPartId="beba94f1ffff4bfdbf1c064be82c6ff6" PartId="a81210d7185a430aa3a3cb1d520a47e4">
          <Part Type="punktas" Nr="11" Abbr="11 p." DocPartId="677a4be4a9a647a18a122e22005bb772" PartId="ff8ac7873cf44874881a4bda255eaaef"/>
        </Part>
      </Part>
      <Part Type="punktas" Nr="2.9" Abbr="2.9 p." DocPartId="1987a5a4237c4c3f95c7ac4ac5c47821" PartId="6c5f45940e70496f8d6c6eeb9cef03f9">
        <Part Type="citata" DocPartId="63c9096bcd4b49d6a468e669eb363750" PartId="507f4e351b2e4b3ab962a1e2119962c9">
          <Part Type="punktas" Nr="16" Abbr="16 p." DocPartId="1888a4f536c643728c9ad60cb18b7cac" PartId="3dad341c5299472fb5d5009e4ec412ee"/>
        </Part>
      </Part>
      <Part Type="punktas" Nr="2.10" Abbr="2.10 p." DocPartId="df205a21c0c34a758623200adc728dc4" PartId="2df97568ebaa402b811444f6d491bd87">
        <Part Type="citata" DocPartId="7ca3e69cad8843719cd743c283bcf1bb" PartId="4568d19bf8e342a0a64bc5e18150798a">
          <Part Type="punktas" Nr="19.1" Abbr="19.1 p." DocPartId="f87c36cd5d6d46ce8ae18f2ada49dc4e" PartId="8681a0eae14c495f8750deb8fc800a59"/>
        </Part>
      </Part>
      <Part Type="punktas" Nr="2.11" Abbr="2.11 p." DocPartId="d1d338e9d45942009eda186f119b4b0c" PartId="fe49c3675e91439180b5bbf3fbf6e2b3">
        <Part Type="citata" DocPartId="d31701a2d13b40e883503c2f4e66cad4" PartId="2f9023742b2f4db48fd360867f89db5b">
          <Part Type="punktas" Nr="21" Abbr="21 p." DocPartId="ac732e16776340a2a12ee8a70e4506b7" PartId="74fcc0aee4cd4ce991d40bb2c33a7a83"/>
        </Part>
      </Part>
      <Part Type="punktas" Nr="2.12" Abbr="2.12 p." DocPartId="a88442138d314e7c969322ceae41b7a4" PartId="97e3ad027fd3439c94575a7e7e6a62b9">
        <Part Type="citata" DocPartId="acca4a9f1a18412fa44b0fb8e9176d27" PartId="263aa01a1a3649aaac3b11d485e8f7ec">
          <Part Type="punktas" Nr="22" Abbr="22 p." DocPartId="036f0d0aed4049d2bc8252680cf7ced7" PartId="fed2aa1f7fee4d0d9ca8b81ff9d3596e"/>
        </Part>
      </Part>
      <Part Type="punktas" Nr="2.13" Abbr="2.13 p." DocPartId="3cfee1c47bc04e14b4d58d96c56403a5" PartId="d795a1636c864469a31b30924568584e"/>
    </Part>
    <Part Type="signatura" DocPartId="b94e6992f1274622b49cad6e0289c6c2" PartId="e2302af1baee41fd90381cb1013de719"/>
  </Part>
  <Part Type="priedas" Abbr="pr." Title="(Pažymos dėl pagrindinio ugdymo pasiekimų patikrinimo, lietuvių kalbos ir literatūros įskaitos, brandos egzaminų užduoties formos, vykdymo ir vertinimo instrukcijų pritaikymo forma)" DocPartId="610fbfb340944330ae48fb1b22028c05" PartId="4c57df44cffd4874bc89be8c83150b7a"/>
</Par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E3902-3B0E-49B5-ADE7-181D5F560AC8}">
  <ds:schemaRefs>
    <ds:schemaRef ds:uri="http://schemas.microsoft.com/sharepoint/v3/contenttype/forms"/>
  </ds:schemaRefs>
</ds:datastoreItem>
</file>

<file path=customXml/itemProps2.xml><?xml version="1.0" encoding="utf-8"?>
<ds:datastoreItem xmlns:ds="http://schemas.openxmlformats.org/officeDocument/2006/customXml" ds:itemID="{48B0061E-413E-44C4-B761-8A97CB2AB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EC500C4-CC8C-4882-B6DC-2B874BB73D24}">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C9A26656-9850-487E-896D-D49185AC56AE}">
  <ds:schemaRefs>
    <ds:schemaRef ds:uri="http://lrs.lt/TAIS/DocParts"/>
  </ds:schemaRefs>
</ds:datastoreItem>
</file>

<file path=customXml/itemProps5.xml><?xml version="1.0" encoding="utf-8"?>
<ds:datastoreItem xmlns:ds="http://schemas.openxmlformats.org/officeDocument/2006/customXml" ds:itemID="{A355BA24-601D-4FCC-86A7-DDF81258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7296</Words>
  <Characters>4159</Characters>
  <Application>Microsoft Office Word</Application>
  <DocSecurity>0</DocSecurity>
  <Lines>34</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11433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Įsak_dėl-PUPP_BE_prit_SUP.docx</dc:title>
  <dc:creator>Teresė Blaževičienė</dc:creator>
  <cp:lastModifiedBy>User</cp:lastModifiedBy>
  <cp:revision>2</cp:revision>
  <cp:lastPrinted>2016-01-04T08:02:00Z</cp:lastPrinted>
  <dcterms:created xsi:type="dcterms:W3CDTF">2016-03-01T07:32:00Z</dcterms:created>
  <dcterms:modified xsi:type="dcterms:W3CDTF">2016-03-01T07:32:00Z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